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721CA" w:rsidRPr="004721CA" w:rsidRDefault="004721CA">
      <w:pPr>
        <w:pStyle w:val="ConsPlusTitlePage"/>
        <w:rPr>
          <w:rFonts w:ascii="Times New Roman" w:hAnsi="Times New Roman" w:cs="Times New Roman"/>
          <w:sz w:val="24"/>
        </w:rPr>
      </w:pPr>
      <w:r w:rsidRPr="004721CA">
        <w:rPr>
          <w:rFonts w:ascii="Times New Roman" w:hAnsi="Times New Roman" w:cs="Times New Roman"/>
          <w:sz w:val="24"/>
        </w:rPr>
        <w:t xml:space="preserve">Документ предоставлен </w:t>
      </w:r>
      <w:hyperlink r:id="rId4">
        <w:r w:rsidRPr="004721CA">
          <w:rPr>
            <w:rFonts w:ascii="Times New Roman" w:hAnsi="Times New Roman" w:cs="Times New Roman"/>
            <w:color w:val="0000FF"/>
            <w:sz w:val="24"/>
          </w:rPr>
          <w:t>КонсультантПлюс</w:t>
        </w:r>
      </w:hyperlink>
    </w:p>
    <w:p w:rsidR="004721CA" w:rsidRPr="004721CA" w:rsidRDefault="004721CA">
      <w:pPr>
        <w:pStyle w:val="ConsPlusNormal"/>
        <w:jc w:val="right"/>
        <w:outlineLvl w:val="0"/>
        <w:rPr>
          <w:rFonts w:ascii="Times New Roman" w:hAnsi="Times New Roman" w:cs="Times New Roman"/>
          <w:sz w:val="24"/>
        </w:rPr>
      </w:pPr>
      <w:r w:rsidRPr="004721CA">
        <w:rPr>
          <w:rFonts w:ascii="Times New Roman" w:hAnsi="Times New Roman" w:cs="Times New Roman"/>
          <w:sz w:val="24"/>
        </w:rPr>
        <w:t>Утвержден и введен в действие</w:t>
      </w:r>
    </w:p>
    <w:p w:rsidR="004721CA" w:rsidRPr="004721CA" w:rsidRDefault="004721CA">
      <w:pPr>
        <w:pStyle w:val="ConsPlusNormal"/>
        <w:jc w:val="right"/>
        <w:rPr>
          <w:rFonts w:ascii="Times New Roman" w:hAnsi="Times New Roman" w:cs="Times New Roman"/>
          <w:sz w:val="24"/>
        </w:rPr>
      </w:pPr>
      <w:hyperlink r:id="rId5">
        <w:r w:rsidRPr="004721CA">
          <w:rPr>
            <w:rFonts w:ascii="Times New Roman" w:hAnsi="Times New Roman" w:cs="Times New Roman"/>
            <w:color w:val="0000FF"/>
            <w:sz w:val="24"/>
          </w:rPr>
          <w:t>Приказом</w:t>
        </w:r>
      </w:hyperlink>
      <w:r w:rsidRPr="004721CA">
        <w:rPr>
          <w:rFonts w:ascii="Times New Roman" w:hAnsi="Times New Roman" w:cs="Times New Roman"/>
          <w:sz w:val="24"/>
        </w:rPr>
        <w:t xml:space="preserve"> Министерства строительства</w:t>
      </w:r>
    </w:p>
    <w:p w:rsidR="004721CA" w:rsidRPr="004721CA" w:rsidRDefault="004721CA">
      <w:pPr>
        <w:pStyle w:val="ConsPlusNormal"/>
        <w:jc w:val="right"/>
        <w:rPr>
          <w:rFonts w:ascii="Times New Roman" w:hAnsi="Times New Roman" w:cs="Times New Roman"/>
          <w:sz w:val="24"/>
        </w:rPr>
      </w:pPr>
      <w:r w:rsidRPr="004721CA">
        <w:rPr>
          <w:rFonts w:ascii="Times New Roman" w:hAnsi="Times New Roman" w:cs="Times New Roman"/>
          <w:sz w:val="24"/>
        </w:rPr>
        <w:t>и жилищно-коммунального хозяйства</w:t>
      </w:r>
    </w:p>
    <w:p w:rsidR="004721CA" w:rsidRPr="004721CA" w:rsidRDefault="004721CA">
      <w:pPr>
        <w:pStyle w:val="ConsPlusNormal"/>
        <w:jc w:val="right"/>
        <w:rPr>
          <w:rFonts w:ascii="Times New Roman" w:hAnsi="Times New Roman" w:cs="Times New Roman"/>
          <w:sz w:val="24"/>
        </w:rPr>
      </w:pPr>
      <w:r w:rsidRPr="004721CA">
        <w:rPr>
          <w:rFonts w:ascii="Times New Roman" w:hAnsi="Times New Roman" w:cs="Times New Roman"/>
          <w:sz w:val="24"/>
        </w:rPr>
        <w:t>Российской Федерации</w:t>
      </w:r>
    </w:p>
    <w:p w:rsidR="004721CA" w:rsidRPr="004721CA" w:rsidRDefault="004721CA">
      <w:pPr>
        <w:pStyle w:val="ConsPlusNormal"/>
        <w:jc w:val="right"/>
        <w:rPr>
          <w:rFonts w:ascii="Times New Roman" w:hAnsi="Times New Roman" w:cs="Times New Roman"/>
          <w:sz w:val="24"/>
        </w:rPr>
      </w:pPr>
      <w:r w:rsidRPr="004721CA">
        <w:rPr>
          <w:rFonts w:ascii="Times New Roman" w:hAnsi="Times New Roman" w:cs="Times New Roman"/>
          <w:sz w:val="24"/>
        </w:rPr>
        <w:t>от 29 августа 2017 г. N 1178/</w:t>
      </w:r>
      <w:proofErr w:type="spellStart"/>
      <w:r w:rsidRPr="004721CA">
        <w:rPr>
          <w:rFonts w:ascii="Times New Roman" w:hAnsi="Times New Roman" w:cs="Times New Roman"/>
          <w:sz w:val="24"/>
        </w:rPr>
        <w:t>пр</w:t>
      </w:r>
      <w:proofErr w:type="spellEnd"/>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Title"/>
        <w:jc w:val="center"/>
        <w:rPr>
          <w:rFonts w:ascii="Times New Roman" w:hAnsi="Times New Roman" w:cs="Times New Roman"/>
          <w:sz w:val="24"/>
        </w:rPr>
      </w:pPr>
      <w:r w:rsidRPr="004721CA">
        <w:rPr>
          <w:rFonts w:ascii="Times New Roman" w:hAnsi="Times New Roman" w:cs="Times New Roman"/>
          <w:sz w:val="24"/>
        </w:rPr>
        <w:t>СВОД ПРАВИЛ</w:t>
      </w:r>
    </w:p>
    <w:p w:rsidR="004721CA" w:rsidRPr="004721CA" w:rsidRDefault="004721CA">
      <w:pPr>
        <w:pStyle w:val="ConsPlusTitle"/>
        <w:jc w:val="center"/>
        <w:rPr>
          <w:rFonts w:ascii="Times New Roman" w:hAnsi="Times New Roman" w:cs="Times New Roman"/>
          <w:sz w:val="24"/>
        </w:rPr>
      </w:pPr>
    </w:p>
    <w:p w:rsidR="004721CA" w:rsidRPr="004721CA" w:rsidRDefault="004721CA">
      <w:pPr>
        <w:pStyle w:val="ConsPlusTitle"/>
        <w:jc w:val="center"/>
        <w:rPr>
          <w:rFonts w:ascii="Times New Roman" w:hAnsi="Times New Roman" w:cs="Times New Roman"/>
          <w:sz w:val="24"/>
        </w:rPr>
      </w:pPr>
      <w:r w:rsidRPr="004721CA">
        <w:rPr>
          <w:rFonts w:ascii="Times New Roman" w:hAnsi="Times New Roman" w:cs="Times New Roman"/>
          <w:sz w:val="24"/>
        </w:rPr>
        <w:t>ИНФОРМАЦИОННОЕ МОДЕЛИРОВАНИЕ В СТРОИТЕЛЬСТВЕ.</w:t>
      </w:r>
    </w:p>
    <w:p w:rsidR="004721CA" w:rsidRPr="004721CA" w:rsidRDefault="004721CA">
      <w:pPr>
        <w:pStyle w:val="ConsPlusTitle"/>
        <w:jc w:val="center"/>
        <w:rPr>
          <w:rFonts w:ascii="Times New Roman" w:hAnsi="Times New Roman" w:cs="Times New Roman"/>
          <w:sz w:val="24"/>
        </w:rPr>
      </w:pPr>
      <w:r w:rsidRPr="004721CA">
        <w:rPr>
          <w:rFonts w:ascii="Times New Roman" w:hAnsi="Times New Roman" w:cs="Times New Roman"/>
          <w:sz w:val="24"/>
        </w:rPr>
        <w:t>ПРАВИЛА ОРГАНИЗАЦИИ РАБОТ</w:t>
      </w:r>
    </w:p>
    <w:p w:rsidR="004721CA" w:rsidRPr="004721CA" w:rsidRDefault="004721CA">
      <w:pPr>
        <w:pStyle w:val="ConsPlusTitle"/>
        <w:jc w:val="center"/>
        <w:rPr>
          <w:rFonts w:ascii="Times New Roman" w:hAnsi="Times New Roman" w:cs="Times New Roman"/>
          <w:sz w:val="24"/>
        </w:rPr>
      </w:pPr>
      <w:r w:rsidRPr="004721CA">
        <w:rPr>
          <w:rFonts w:ascii="Times New Roman" w:hAnsi="Times New Roman" w:cs="Times New Roman"/>
          <w:sz w:val="24"/>
        </w:rPr>
        <w:t>ПРОИЗВОДСТВЕННО-ТЕХНИЧЕСКИМИ ОТДЕЛАМИ</w:t>
      </w:r>
    </w:p>
    <w:p w:rsidR="004721CA" w:rsidRPr="004721CA" w:rsidRDefault="004721CA">
      <w:pPr>
        <w:pStyle w:val="ConsPlusTitle"/>
        <w:jc w:val="center"/>
        <w:rPr>
          <w:rFonts w:ascii="Times New Roman" w:hAnsi="Times New Roman" w:cs="Times New Roman"/>
          <w:sz w:val="24"/>
        </w:rPr>
      </w:pPr>
    </w:p>
    <w:p w:rsidR="004721CA" w:rsidRPr="004721CA" w:rsidRDefault="004721CA">
      <w:pPr>
        <w:pStyle w:val="ConsPlusTitle"/>
        <w:jc w:val="center"/>
        <w:rPr>
          <w:rFonts w:ascii="Times New Roman" w:hAnsi="Times New Roman" w:cs="Times New Roman"/>
          <w:sz w:val="24"/>
          <w:lang w:val="en-US"/>
        </w:rPr>
      </w:pPr>
      <w:r w:rsidRPr="004721CA">
        <w:rPr>
          <w:rFonts w:ascii="Times New Roman" w:hAnsi="Times New Roman" w:cs="Times New Roman"/>
          <w:sz w:val="24"/>
          <w:lang w:val="en-US"/>
        </w:rPr>
        <w:t>Information modeling. Rules for the organization</w:t>
      </w:r>
    </w:p>
    <w:p w:rsidR="004721CA" w:rsidRPr="004721CA" w:rsidRDefault="004721CA">
      <w:pPr>
        <w:pStyle w:val="ConsPlusTitle"/>
        <w:jc w:val="center"/>
        <w:rPr>
          <w:rFonts w:ascii="Times New Roman" w:hAnsi="Times New Roman" w:cs="Times New Roman"/>
          <w:sz w:val="24"/>
          <w:lang w:val="en-US"/>
        </w:rPr>
      </w:pPr>
      <w:r w:rsidRPr="004721CA">
        <w:rPr>
          <w:rFonts w:ascii="Times New Roman" w:hAnsi="Times New Roman" w:cs="Times New Roman"/>
          <w:sz w:val="24"/>
          <w:lang w:val="en-US"/>
        </w:rPr>
        <w:t>of work by the production and technical departments</w:t>
      </w:r>
    </w:p>
    <w:p w:rsidR="004721CA" w:rsidRPr="004721CA" w:rsidRDefault="004721CA">
      <w:pPr>
        <w:pStyle w:val="ConsPlusTitle"/>
        <w:jc w:val="center"/>
        <w:rPr>
          <w:rFonts w:ascii="Times New Roman" w:hAnsi="Times New Roman" w:cs="Times New Roman"/>
          <w:sz w:val="24"/>
          <w:lang w:val="en-US"/>
        </w:rPr>
      </w:pPr>
    </w:p>
    <w:p w:rsidR="004721CA" w:rsidRPr="004721CA" w:rsidRDefault="004721CA">
      <w:pPr>
        <w:pStyle w:val="ConsPlusTitle"/>
        <w:jc w:val="center"/>
        <w:rPr>
          <w:rFonts w:ascii="Times New Roman" w:hAnsi="Times New Roman" w:cs="Times New Roman"/>
          <w:sz w:val="24"/>
        </w:rPr>
      </w:pPr>
      <w:r w:rsidRPr="004721CA">
        <w:rPr>
          <w:rFonts w:ascii="Times New Roman" w:hAnsi="Times New Roman" w:cs="Times New Roman"/>
          <w:sz w:val="24"/>
        </w:rPr>
        <w:t>СП 301.1325800.2017</w:t>
      </w:r>
    </w:p>
    <w:p w:rsidR="004721CA" w:rsidRPr="004721CA" w:rsidRDefault="004721CA">
      <w:pPr>
        <w:pStyle w:val="ConsPlusNormal"/>
        <w:jc w:val="right"/>
        <w:rPr>
          <w:rFonts w:ascii="Times New Roman" w:hAnsi="Times New Roman" w:cs="Times New Roman"/>
          <w:sz w:val="24"/>
        </w:rPr>
      </w:pPr>
      <w:r w:rsidRPr="004721CA">
        <w:rPr>
          <w:rFonts w:ascii="Times New Roman" w:hAnsi="Times New Roman" w:cs="Times New Roman"/>
          <w:sz w:val="24"/>
        </w:rPr>
        <w:t>Дата введения</w:t>
      </w:r>
    </w:p>
    <w:p w:rsidR="004721CA" w:rsidRPr="004721CA" w:rsidRDefault="004721CA">
      <w:pPr>
        <w:pStyle w:val="ConsPlusNormal"/>
        <w:jc w:val="right"/>
        <w:rPr>
          <w:rFonts w:ascii="Times New Roman" w:hAnsi="Times New Roman" w:cs="Times New Roman"/>
          <w:sz w:val="24"/>
        </w:rPr>
      </w:pPr>
      <w:r w:rsidRPr="004721CA">
        <w:rPr>
          <w:rFonts w:ascii="Times New Roman" w:hAnsi="Times New Roman" w:cs="Times New Roman"/>
          <w:sz w:val="24"/>
        </w:rPr>
        <w:t>2 марта 2018 года</w:t>
      </w:r>
    </w:p>
    <w:p w:rsidR="004721CA" w:rsidRPr="004721CA" w:rsidRDefault="004721CA">
      <w:pPr>
        <w:pStyle w:val="ConsPlusNormal"/>
        <w:jc w:val="center"/>
        <w:outlineLvl w:val="1"/>
        <w:rPr>
          <w:rFonts w:ascii="Times New Roman" w:hAnsi="Times New Roman" w:cs="Times New Roman"/>
          <w:sz w:val="24"/>
        </w:rPr>
      </w:pPr>
      <w:r w:rsidRPr="004721CA">
        <w:rPr>
          <w:rFonts w:ascii="Times New Roman" w:hAnsi="Times New Roman" w:cs="Times New Roman"/>
          <w:sz w:val="24"/>
        </w:rPr>
        <w:t>Предисловие</w:t>
      </w:r>
    </w:p>
    <w:p w:rsidR="004721CA" w:rsidRPr="004721CA" w:rsidRDefault="004721CA">
      <w:pPr>
        <w:pStyle w:val="ConsPlusNormal"/>
        <w:ind w:firstLine="540"/>
        <w:jc w:val="both"/>
        <w:rPr>
          <w:rFonts w:ascii="Times New Roman" w:hAnsi="Times New Roman" w:cs="Times New Roman"/>
          <w:sz w:val="24"/>
        </w:rPr>
      </w:pPr>
      <w:r w:rsidRPr="004721CA">
        <w:rPr>
          <w:rFonts w:ascii="Times New Roman" w:hAnsi="Times New Roman" w:cs="Times New Roman"/>
          <w:sz w:val="24"/>
        </w:rPr>
        <w:t>Сведения о своде правил</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ind w:firstLine="540"/>
        <w:jc w:val="both"/>
        <w:rPr>
          <w:rFonts w:ascii="Times New Roman" w:hAnsi="Times New Roman" w:cs="Times New Roman"/>
          <w:sz w:val="24"/>
        </w:rPr>
      </w:pPr>
      <w:r w:rsidRPr="004721CA">
        <w:rPr>
          <w:rFonts w:ascii="Times New Roman" w:hAnsi="Times New Roman" w:cs="Times New Roman"/>
          <w:sz w:val="24"/>
        </w:rPr>
        <w:t>1 ИСПОЛНИТЕЛЬ - Федеральное государственное бюджетное образовательное учреждение высшего образования "Национальный исследовательский Московский государственный строительный университет" (НИУ МГСУ)</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2 ВНЕСЕН Техническим комитетом по стандартизации ТК 465 "Строительство"</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3 ПОДГОТОВЛЕН к утверждению Департаментом градостроительной деятельности и архитектуры Министерства строительства и жилищно-коммунального хозяйства Российской Федерации (Минстрой России)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xml:space="preserve">4 УТВЕРЖДЕН </w:t>
      </w:r>
      <w:hyperlink r:id="rId6">
        <w:r w:rsidRPr="004721CA">
          <w:rPr>
            <w:rFonts w:ascii="Times New Roman" w:hAnsi="Times New Roman" w:cs="Times New Roman"/>
            <w:color w:val="0000FF"/>
            <w:sz w:val="24"/>
          </w:rPr>
          <w:t>приказом</w:t>
        </w:r>
      </w:hyperlink>
      <w:r w:rsidRPr="004721CA">
        <w:rPr>
          <w:rFonts w:ascii="Times New Roman" w:hAnsi="Times New Roman" w:cs="Times New Roman"/>
          <w:sz w:val="24"/>
        </w:rPr>
        <w:t xml:space="preserve"> Министерства строительства и жилищно-коммунального хозяйства Российской Федерации от 29 августа 2017 г. N 1178/</w:t>
      </w:r>
      <w:proofErr w:type="spellStart"/>
      <w:r w:rsidRPr="004721CA">
        <w:rPr>
          <w:rFonts w:ascii="Times New Roman" w:hAnsi="Times New Roman" w:cs="Times New Roman"/>
          <w:sz w:val="24"/>
        </w:rPr>
        <w:t>пр</w:t>
      </w:r>
      <w:proofErr w:type="spellEnd"/>
      <w:r w:rsidRPr="004721CA">
        <w:rPr>
          <w:rFonts w:ascii="Times New Roman" w:hAnsi="Times New Roman" w:cs="Times New Roman"/>
          <w:sz w:val="24"/>
        </w:rPr>
        <w:t xml:space="preserve"> и введен в действие со 2 марта 2018 г.</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 ЗАРЕГИСТРИРОВАН Федеральным агентством по техническому регулированию и метрологии (Росстандарт)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6 ВВЕДЕН ВПЕРВЫЕ</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ind w:firstLine="540"/>
        <w:jc w:val="both"/>
        <w:rPr>
          <w:rFonts w:ascii="Times New Roman" w:hAnsi="Times New Roman" w:cs="Times New Roman"/>
          <w:sz w:val="24"/>
        </w:rPr>
      </w:pPr>
      <w:r w:rsidRPr="004721CA">
        <w:rPr>
          <w:rFonts w:ascii="Times New Roman" w:hAnsi="Times New Roman" w:cs="Times New Roman"/>
          <w:sz w:val="24"/>
        </w:rPr>
        <w:t>В случае пересмотра (замены) или отмены настоящего свода правил соответствующее уведомление будет опубликовано в установленном порядке. Соответствующая информация, уведомление и тексты размещаются также в информационной системе общего пользования - на официальном сайте разработчика (Минстрой России) в сети Интернет</w:t>
      </w:r>
    </w:p>
    <w:p w:rsidR="004721CA" w:rsidRPr="004721CA" w:rsidRDefault="004721CA">
      <w:pPr>
        <w:pStyle w:val="ConsPlusNormal"/>
        <w:jc w:val="both"/>
        <w:rPr>
          <w:rFonts w:ascii="Times New Roman" w:hAnsi="Times New Roman" w:cs="Times New Roman"/>
          <w:sz w:val="24"/>
        </w:rPr>
      </w:pPr>
    </w:p>
    <w:p w:rsidR="004721CA" w:rsidRPr="004721CA" w:rsidRDefault="004721CA" w:rsidP="004721CA">
      <w:pPr>
        <w:pStyle w:val="ConsPlusNormal"/>
        <w:jc w:val="center"/>
        <w:outlineLvl w:val="1"/>
        <w:rPr>
          <w:rFonts w:ascii="Times New Roman" w:hAnsi="Times New Roman" w:cs="Times New Roman"/>
          <w:b/>
          <w:bCs/>
          <w:sz w:val="24"/>
        </w:rPr>
      </w:pPr>
      <w:r w:rsidRPr="004721CA">
        <w:rPr>
          <w:rFonts w:ascii="Times New Roman" w:hAnsi="Times New Roman" w:cs="Times New Roman"/>
          <w:b/>
          <w:bCs/>
          <w:sz w:val="24"/>
        </w:rPr>
        <w:t>Введение</w:t>
      </w:r>
    </w:p>
    <w:p w:rsidR="004721CA" w:rsidRPr="004721CA" w:rsidRDefault="004721CA">
      <w:pPr>
        <w:pStyle w:val="ConsPlusNormal"/>
        <w:ind w:firstLine="540"/>
        <w:jc w:val="both"/>
        <w:rPr>
          <w:rFonts w:ascii="Times New Roman" w:hAnsi="Times New Roman" w:cs="Times New Roman"/>
          <w:sz w:val="24"/>
        </w:rPr>
      </w:pPr>
      <w:r w:rsidRPr="004721CA">
        <w:rPr>
          <w:rFonts w:ascii="Times New Roman" w:hAnsi="Times New Roman" w:cs="Times New Roman"/>
          <w:sz w:val="24"/>
        </w:rPr>
        <w:t xml:space="preserve">Настоящий свод правил разработан с учетом требований федеральных законов от 27 декабря 2002 г. </w:t>
      </w:r>
      <w:hyperlink r:id="rId7">
        <w:r w:rsidRPr="004721CA">
          <w:rPr>
            <w:rFonts w:ascii="Times New Roman" w:hAnsi="Times New Roman" w:cs="Times New Roman"/>
            <w:color w:val="0000FF"/>
            <w:sz w:val="24"/>
          </w:rPr>
          <w:t>N 184-ФЗ</w:t>
        </w:r>
      </w:hyperlink>
      <w:r w:rsidRPr="004721CA">
        <w:rPr>
          <w:rFonts w:ascii="Times New Roman" w:hAnsi="Times New Roman" w:cs="Times New Roman"/>
          <w:sz w:val="24"/>
        </w:rPr>
        <w:t xml:space="preserve"> "О техническом регулировании", от 30 декабря 2009 г. </w:t>
      </w:r>
      <w:hyperlink r:id="rId8">
        <w:r w:rsidRPr="004721CA">
          <w:rPr>
            <w:rFonts w:ascii="Times New Roman" w:hAnsi="Times New Roman" w:cs="Times New Roman"/>
            <w:color w:val="0000FF"/>
            <w:sz w:val="24"/>
          </w:rPr>
          <w:t>N 384-ФЗ</w:t>
        </w:r>
      </w:hyperlink>
      <w:r w:rsidRPr="004721CA">
        <w:rPr>
          <w:rFonts w:ascii="Times New Roman" w:hAnsi="Times New Roman" w:cs="Times New Roman"/>
          <w:sz w:val="24"/>
        </w:rPr>
        <w:t xml:space="preserve"> "Технический регламент о безопасности зданий и сооружений".</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xml:space="preserve">Свод правил разработан авторским коллективом Федерального государственного бюджетного образовательного учреждения высшего образования "Национальный исследовательский Московский государственный строительный университет" (канд. техн. наук, проф. А.П. </w:t>
      </w:r>
      <w:proofErr w:type="spellStart"/>
      <w:r w:rsidRPr="004721CA">
        <w:rPr>
          <w:rFonts w:ascii="Times New Roman" w:hAnsi="Times New Roman" w:cs="Times New Roman"/>
          <w:sz w:val="24"/>
        </w:rPr>
        <w:t>Пустовгар</w:t>
      </w:r>
      <w:proofErr w:type="spellEnd"/>
      <w:r w:rsidRPr="004721CA">
        <w:rPr>
          <w:rFonts w:ascii="Times New Roman" w:hAnsi="Times New Roman" w:cs="Times New Roman"/>
          <w:sz w:val="24"/>
        </w:rPr>
        <w:t xml:space="preserve">, канд. техн. наук П.Д. </w:t>
      </w:r>
      <w:proofErr w:type="spellStart"/>
      <w:r w:rsidRPr="004721CA">
        <w:rPr>
          <w:rFonts w:ascii="Times New Roman" w:hAnsi="Times New Roman" w:cs="Times New Roman"/>
          <w:sz w:val="24"/>
        </w:rPr>
        <w:t>Челышков</w:t>
      </w:r>
      <w:proofErr w:type="spellEnd"/>
      <w:r w:rsidRPr="004721CA">
        <w:rPr>
          <w:rFonts w:ascii="Times New Roman" w:hAnsi="Times New Roman" w:cs="Times New Roman"/>
          <w:sz w:val="24"/>
        </w:rPr>
        <w:t>, С.А. Волков, Д.А. Лысенко).</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jc w:val="center"/>
        <w:outlineLvl w:val="1"/>
        <w:rPr>
          <w:rFonts w:ascii="Times New Roman" w:hAnsi="Times New Roman" w:cs="Times New Roman"/>
          <w:b/>
          <w:bCs/>
          <w:sz w:val="24"/>
        </w:rPr>
      </w:pPr>
      <w:r w:rsidRPr="004721CA">
        <w:rPr>
          <w:rFonts w:ascii="Times New Roman" w:hAnsi="Times New Roman" w:cs="Times New Roman"/>
          <w:b/>
          <w:bCs/>
          <w:sz w:val="24"/>
        </w:rPr>
        <w:t>1. Область применения</w:t>
      </w:r>
    </w:p>
    <w:p w:rsidR="004721CA" w:rsidRPr="004721CA" w:rsidRDefault="004721CA">
      <w:pPr>
        <w:pStyle w:val="ConsPlusNormal"/>
        <w:ind w:firstLine="540"/>
        <w:jc w:val="both"/>
        <w:rPr>
          <w:rFonts w:ascii="Times New Roman" w:hAnsi="Times New Roman" w:cs="Times New Roman"/>
          <w:sz w:val="24"/>
        </w:rPr>
      </w:pPr>
      <w:r w:rsidRPr="004721CA">
        <w:rPr>
          <w:rFonts w:ascii="Times New Roman" w:hAnsi="Times New Roman" w:cs="Times New Roman"/>
          <w:sz w:val="24"/>
        </w:rPr>
        <w:t>Настоящий свод правил распространяется на строительство новых, реконструкцию и снос существующих зданий и сооружений (далее - строительство), возводимых на основании разрешения на строительство, полученного в установленном порядке, а также на благоустройство и инженерную подготовку территорий и устанавливает правила организации работ производственно-техническими отделами при использовании информационного моделирования.</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jc w:val="center"/>
        <w:outlineLvl w:val="1"/>
        <w:rPr>
          <w:rFonts w:ascii="Times New Roman" w:hAnsi="Times New Roman" w:cs="Times New Roman"/>
          <w:b/>
          <w:bCs/>
          <w:sz w:val="24"/>
        </w:rPr>
      </w:pPr>
      <w:r w:rsidRPr="004721CA">
        <w:rPr>
          <w:rFonts w:ascii="Times New Roman" w:hAnsi="Times New Roman" w:cs="Times New Roman"/>
          <w:b/>
          <w:bCs/>
          <w:sz w:val="24"/>
        </w:rPr>
        <w:t>2. Нормативные ссылки</w:t>
      </w:r>
    </w:p>
    <w:p w:rsidR="004721CA" w:rsidRPr="004721CA" w:rsidRDefault="004721CA">
      <w:pPr>
        <w:pStyle w:val="ConsPlusNormal"/>
        <w:ind w:firstLine="540"/>
        <w:jc w:val="both"/>
        <w:rPr>
          <w:rFonts w:ascii="Times New Roman" w:hAnsi="Times New Roman" w:cs="Times New Roman"/>
          <w:sz w:val="24"/>
        </w:rPr>
      </w:pPr>
      <w:r w:rsidRPr="004721CA">
        <w:rPr>
          <w:rFonts w:ascii="Times New Roman" w:hAnsi="Times New Roman" w:cs="Times New Roman"/>
          <w:sz w:val="24"/>
        </w:rPr>
        <w:t>В настоящем своде правил использованы нормативные ссылки на следующие документы:</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ГОСТ Р 55340-2012/ISO/TS 15926-4:2007 Системы промышленной автоматизации и интеграция. Интеграция данных жизненного цикла перерабатывающих предприятий, включая нефтяные и газовые производственные предприятия. Часть 4. Исходные справочные данные</w:t>
      </w:r>
    </w:p>
    <w:p w:rsidR="004721CA" w:rsidRPr="004721CA" w:rsidRDefault="004721CA">
      <w:pPr>
        <w:pStyle w:val="ConsPlusNormal"/>
        <w:spacing w:before="220"/>
        <w:ind w:firstLine="540"/>
        <w:jc w:val="both"/>
        <w:rPr>
          <w:rFonts w:ascii="Times New Roman" w:hAnsi="Times New Roman" w:cs="Times New Roman"/>
          <w:sz w:val="24"/>
        </w:rPr>
      </w:pPr>
      <w:hyperlink r:id="rId9">
        <w:r w:rsidRPr="004721CA">
          <w:rPr>
            <w:rFonts w:ascii="Times New Roman" w:hAnsi="Times New Roman" w:cs="Times New Roman"/>
            <w:color w:val="0000FF"/>
            <w:sz w:val="24"/>
          </w:rPr>
          <w:t>ГОСТ Р ИСО 10012-2008</w:t>
        </w:r>
      </w:hyperlink>
      <w:r w:rsidRPr="004721CA">
        <w:rPr>
          <w:rFonts w:ascii="Times New Roman" w:hAnsi="Times New Roman" w:cs="Times New Roman"/>
          <w:sz w:val="24"/>
        </w:rPr>
        <w:t xml:space="preserve"> Менеджмент организации. Системы менеджмента измерений. Требования к процессам измерений и измерительному оборудованию</w:t>
      </w:r>
    </w:p>
    <w:p w:rsidR="004721CA" w:rsidRPr="004721CA" w:rsidRDefault="004721CA">
      <w:pPr>
        <w:pStyle w:val="ConsPlusNormal"/>
        <w:spacing w:before="220"/>
        <w:ind w:firstLine="540"/>
        <w:jc w:val="both"/>
        <w:rPr>
          <w:rFonts w:ascii="Times New Roman" w:hAnsi="Times New Roman" w:cs="Times New Roman"/>
          <w:sz w:val="24"/>
        </w:rPr>
      </w:pPr>
      <w:hyperlink r:id="rId10">
        <w:r w:rsidRPr="004721CA">
          <w:rPr>
            <w:rFonts w:ascii="Times New Roman" w:hAnsi="Times New Roman" w:cs="Times New Roman"/>
            <w:color w:val="0000FF"/>
            <w:sz w:val="24"/>
          </w:rPr>
          <w:t>СП 48.13330.2011</w:t>
        </w:r>
      </w:hyperlink>
      <w:r w:rsidRPr="004721CA">
        <w:rPr>
          <w:rFonts w:ascii="Times New Roman" w:hAnsi="Times New Roman" w:cs="Times New Roman"/>
          <w:sz w:val="24"/>
        </w:rPr>
        <w:t xml:space="preserve"> "СНиП 12-01-2004 Организация строительства" (с изменением N 1)</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Примечание - При пользовании настоящим сводом правил целесообразно проверить действие ссылочных документов в информационной системе общего пользования - на официальном сайте федерального органа исполнительной власти в сфере стандартизации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свода правил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 Сведения о действии свода правил целесообразно проверить в Федеральном информационном фонде стандартов.</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jc w:val="center"/>
        <w:outlineLvl w:val="1"/>
        <w:rPr>
          <w:rFonts w:ascii="Times New Roman" w:hAnsi="Times New Roman" w:cs="Times New Roman"/>
          <w:b/>
          <w:bCs/>
          <w:sz w:val="24"/>
        </w:rPr>
      </w:pPr>
      <w:r w:rsidRPr="004721CA">
        <w:rPr>
          <w:rFonts w:ascii="Times New Roman" w:hAnsi="Times New Roman" w:cs="Times New Roman"/>
          <w:b/>
          <w:bCs/>
          <w:sz w:val="24"/>
        </w:rPr>
        <w:t>3. Термины и определения</w:t>
      </w:r>
    </w:p>
    <w:p w:rsidR="004721CA" w:rsidRPr="004721CA" w:rsidRDefault="004721CA">
      <w:pPr>
        <w:pStyle w:val="ConsPlusNormal"/>
        <w:ind w:firstLine="540"/>
        <w:jc w:val="both"/>
        <w:rPr>
          <w:rFonts w:ascii="Times New Roman" w:hAnsi="Times New Roman" w:cs="Times New Roman"/>
          <w:sz w:val="24"/>
        </w:rPr>
      </w:pPr>
      <w:r w:rsidRPr="004721CA">
        <w:rPr>
          <w:rFonts w:ascii="Times New Roman" w:hAnsi="Times New Roman" w:cs="Times New Roman"/>
          <w:sz w:val="24"/>
        </w:rPr>
        <w:t xml:space="preserve">В настоящем стандарте применены термины по </w:t>
      </w:r>
      <w:hyperlink w:anchor="P850">
        <w:r w:rsidRPr="004721CA">
          <w:rPr>
            <w:rFonts w:ascii="Times New Roman" w:hAnsi="Times New Roman" w:cs="Times New Roman"/>
            <w:color w:val="0000FF"/>
            <w:sz w:val="24"/>
          </w:rPr>
          <w:t>[1]</w:t>
        </w:r>
      </w:hyperlink>
      <w:r w:rsidRPr="004721CA">
        <w:rPr>
          <w:rFonts w:ascii="Times New Roman" w:hAnsi="Times New Roman" w:cs="Times New Roman"/>
          <w:sz w:val="24"/>
        </w:rPr>
        <w:t xml:space="preserve"> - </w:t>
      </w:r>
      <w:hyperlink w:anchor="P852">
        <w:r w:rsidRPr="004721CA">
          <w:rPr>
            <w:rFonts w:ascii="Times New Roman" w:hAnsi="Times New Roman" w:cs="Times New Roman"/>
            <w:color w:val="0000FF"/>
            <w:sz w:val="24"/>
          </w:rPr>
          <w:t>[3]</w:t>
        </w:r>
      </w:hyperlink>
      <w:r w:rsidRPr="004721CA">
        <w:rPr>
          <w:rFonts w:ascii="Times New Roman" w:hAnsi="Times New Roman" w:cs="Times New Roman"/>
          <w:sz w:val="24"/>
        </w:rPr>
        <w:t>, а также следующие термины с соответствующими определениями: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3.1 жизненный цикл объекта строительства: Период, в течение которого происходит развитие объекта от начального замысла до вывода из эксплуатации.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3.2 информационная модель (здесь): Совокупность представленных в электронном виде документов, графических и неграфических данных по объекту строительства, размещаемая в среде общих данных и представляющая собой единый достоверный источник информации по объекту на всех или отдельных стадиях его жизненного цикла.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3.3 информационное моделирование объектов строительства (здесь): Процесс создания и использования информации по объектам строительства в целях координации входных данных, организации совместного производства и хранения данных, а также их использования для различных целей на всех этапах жизненного цикла.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xml:space="preserve">3.4 коллизия: Противоречие между двумя и более элементами цифровой информационной </w:t>
      </w:r>
      <w:r w:rsidRPr="004721CA">
        <w:rPr>
          <w:rFonts w:ascii="Times New Roman" w:hAnsi="Times New Roman" w:cs="Times New Roman"/>
          <w:sz w:val="24"/>
        </w:rPr>
        <w:lastRenderedPageBreak/>
        <w:t>модели.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Примечание - Коллизии возникают в результате геометрических пересечений, нарушений допустимых расстояний между элементами, логических связей между элементами, нормируемых параметров и др.</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ind w:firstLine="540"/>
        <w:jc w:val="both"/>
        <w:rPr>
          <w:rFonts w:ascii="Times New Roman" w:hAnsi="Times New Roman" w:cs="Times New Roman"/>
          <w:sz w:val="24"/>
        </w:rPr>
      </w:pPr>
      <w:r w:rsidRPr="004721CA">
        <w:rPr>
          <w:rFonts w:ascii="Times New Roman" w:hAnsi="Times New Roman" w:cs="Times New Roman"/>
          <w:sz w:val="24"/>
        </w:rPr>
        <w:t>3.5 консервация объекта капитального строительства: Временное приостановление строительства и приведение объекта и территории, использованной для строительства, в состояние, обеспечивающее прочность, устойчивость и сохранность основных конструкций и безопасность объекта для населения и окружающей среды.</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3.6 открытый формат обмена данными: Формат данных с открытой спецификацией.</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xml:space="preserve">Примечание - В качестве открытого формата обмена данными может применяться формат IFC (англ. Industry Foundation </w:t>
      </w:r>
      <w:proofErr w:type="spellStart"/>
      <w:r w:rsidRPr="004721CA">
        <w:rPr>
          <w:rFonts w:ascii="Times New Roman" w:hAnsi="Times New Roman" w:cs="Times New Roman"/>
          <w:sz w:val="24"/>
        </w:rPr>
        <w:t>Classes</w:t>
      </w:r>
      <w:proofErr w:type="spellEnd"/>
      <w:r w:rsidRPr="004721CA">
        <w:rPr>
          <w:rFonts w:ascii="Times New Roman" w:hAnsi="Times New Roman" w:cs="Times New Roman"/>
          <w:sz w:val="24"/>
        </w:rPr>
        <w:t>, отраслевые базовые классы) - формат и схема данных с открытой спецификацией. Является международным стандартом обмена данными в информационном моделировании в области строительства и эксплуатации объектов недвижимости.</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ind w:firstLine="540"/>
        <w:jc w:val="both"/>
        <w:rPr>
          <w:rFonts w:ascii="Times New Roman" w:hAnsi="Times New Roman" w:cs="Times New Roman"/>
          <w:sz w:val="24"/>
        </w:rPr>
      </w:pPr>
      <w:r w:rsidRPr="004721CA">
        <w:rPr>
          <w:rFonts w:ascii="Times New Roman" w:hAnsi="Times New Roman" w:cs="Times New Roman"/>
          <w:sz w:val="24"/>
        </w:rPr>
        <w:t>3.7 права доступа: Совокупность правил, регламентирующих порядок и условия доступа субъекта к объектам информационной модели, установленных собственником (владельцем) информации.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3.8 производственно-технический отдел; ПТО: Подразделение юридического лица, выполняющего строительные работы, обеспечивающее управление процессом строительства.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3.9 среда общих данных; СОД (здесь): Комплекс программно-технических средств, представляющих единый источник данных, обеспечивающий совместное использование информации всеми участниками процесса строительства.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Примечание - Среда общих данных основана на процедурах и регламентах, обеспечивающих эффективное управление итеративным процессом разработки и использования информационной модели, сбора, выпуска и распространения документации между участниками процесса строительства.</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ind w:firstLine="540"/>
        <w:jc w:val="both"/>
        <w:rPr>
          <w:rFonts w:ascii="Times New Roman" w:hAnsi="Times New Roman" w:cs="Times New Roman"/>
          <w:sz w:val="24"/>
        </w:rPr>
      </w:pPr>
      <w:r w:rsidRPr="004721CA">
        <w:rPr>
          <w:rFonts w:ascii="Times New Roman" w:hAnsi="Times New Roman" w:cs="Times New Roman"/>
          <w:sz w:val="24"/>
        </w:rPr>
        <w:t>3.10 цифровая информационная модель (здесь): Объектно-ориентированная параметрическая модель, представляющая в цифровом виде физические, функциональные и прочие характеристики объекта (или его отдельных частей) в виде совокупности информационно насыщенных элементов.</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3.10.1 проектная модель: Цифровая информационная модель объекта до стадии строительства.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3.10.2 строительная модель: Цифровая информационная модель объекта на стадии строительства.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3.10.3 исполнительная модель: Цифровая информационная модель объекта на стадии сдачи в эксплуатацию.</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xml:space="preserve">3.11 электронная подпись: Реквизит электронного документа, полученный в результате криптографического преобразования информации с использованием закрытого ключа </w:t>
      </w:r>
      <w:proofErr w:type="gramStart"/>
      <w:r w:rsidRPr="004721CA">
        <w:rPr>
          <w:rFonts w:ascii="Times New Roman" w:hAnsi="Times New Roman" w:cs="Times New Roman"/>
          <w:sz w:val="24"/>
        </w:rPr>
        <w:t>подписи</w:t>
      </w:r>
      <w:proofErr w:type="gramEnd"/>
      <w:r w:rsidRPr="004721CA">
        <w:rPr>
          <w:rFonts w:ascii="Times New Roman" w:hAnsi="Times New Roman" w:cs="Times New Roman"/>
          <w:sz w:val="24"/>
        </w:rPr>
        <w:t xml:space="preserve"> и позволяющий проверить отсутствие искажения информации в электронном документе с момента формирования подписи, принадлежность подписи владельцу сертификата ключа подписи, а в случае успешной проверки - подтвердить факт подписания электронного документа.</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jc w:val="center"/>
        <w:outlineLvl w:val="1"/>
        <w:rPr>
          <w:rFonts w:ascii="Times New Roman" w:hAnsi="Times New Roman" w:cs="Times New Roman"/>
          <w:b/>
          <w:bCs/>
          <w:sz w:val="24"/>
        </w:rPr>
      </w:pPr>
      <w:r w:rsidRPr="004721CA">
        <w:rPr>
          <w:rFonts w:ascii="Times New Roman" w:hAnsi="Times New Roman" w:cs="Times New Roman"/>
          <w:b/>
          <w:bCs/>
          <w:sz w:val="24"/>
        </w:rPr>
        <w:t>4. Общие принципы применения технологий информационного</w:t>
      </w:r>
    </w:p>
    <w:p w:rsidR="004721CA" w:rsidRPr="004721CA" w:rsidRDefault="004721CA">
      <w:pPr>
        <w:pStyle w:val="ConsPlusNormal"/>
        <w:jc w:val="center"/>
        <w:rPr>
          <w:rFonts w:ascii="Times New Roman" w:hAnsi="Times New Roman" w:cs="Times New Roman"/>
          <w:b/>
          <w:bCs/>
          <w:sz w:val="24"/>
        </w:rPr>
      </w:pPr>
      <w:r w:rsidRPr="004721CA">
        <w:rPr>
          <w:rFonts w:ascii="Times New Roman" w:hAnsi="Times New Roman" w:cs="Times New Roman"/>
          <w:b/>
          <w:bCs/>
          <w:sz w:val="24"/>
        </w:rPr>
        <w:t>моделирования в производственно-технических отделах</w:t>
      </w:r>
    </w:p>
    <w:p w:rsidR="004721CA" w:rsidRPr="004721CA" w:rsidRDefault="004721CA">
      <w:pPr>
        <w:pStyle w:val="ConsPlusNormal"/>
        <w:ind w:firstLine="540"/>
        <w:jc w:val="both"/>
        <w:rPr>
          <w:rFonts w:ascii="Times New Roman" w:hAnsi="Times New Roman" w:cs="Times New Roman"/>
          <w:sz w:val="24"/>
        </w:rPr>
      </w:pPr>
      <w:r w:rsidRPr="004721CA">
        <w:rPr>
          <w:rFonts w:ascii="Times New Roman" w:hAnsi="Times New Roman" w:cs="Times New Roman"/>
          <w:sz w:val="24"/>
        </w:rPr>
        <w:t xml:space="preserve">4.1 Применение технологий информационного моделирования в процессе строительства </w:t>
      </w:r>
      <w:r w:rsidRPr="004721CA">
        <w:rPr>
          <w:rFonts w:ascii="Times New Roman" w:hAnsi="Times New Roman" w:cs="Times New Roman"/>
          <w:sz w:val="24"/>
        </w:rPr>
        <w:lastRenderedPageBreak/>
        <w:t>предназначено для повышения качества управления процессом строительства и повышения качества контроля соблюдения существующих норм и правил.</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4.2 Цифровая информационная модель на стадии строительства применяется для планирования, анализа и контроля производства строительно-монтажных работ, поставки материалов и оборудования, выполнения контрольных мероприятий и мероприятий по соблюдению техники безопасности.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4.3 В ПТО передается проектная модель.</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4.4 Разработку строительной модели осуществляет ПТО.</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4.5 Функция планирования процесса строительства с применением строительной модели обеспечивает: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запись, хранение и распространение информации;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постановку производственных задач;</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своевременное исполнение процессов актуализации, внесения изменений и фактических данных;</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фиксацию комментариев и решений.</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4.6 Функция анализа процесса строительства с применением строительной модели обеспечивает: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возможность до начала выполнения работ выполнить автоматизированную проверку графика на коллизии;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возможность автоматизированной подготовки планов поставки материально-технических ресурсов на объекты строительства;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возможность быстрой и качественной оценки альтернативных вариантов монтажа элементов и оборудования объекта строительства с наглядным представлением процесса и проверкой каждого варианта на отсутствие коллизий;</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возможность оперативного выявления и прогнозирования отставания от календарного плана.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4.7 Функция контроля процесса строительства с применением строительной модели обеспечивает: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возможность оперативного контроля выполнения заданий;</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оперативный контроль соответствия выполненных работ проектным решениям;</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оперативный контроль фактического положения смонтированных элементов;</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оперативный контроль фактического положения складируемых материалов и оборудования.</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jc w:val="center"/>
        <w:outlineLvl w:val="1"/>
        <w:rPr>
          <w:rFonts w:ascii="Times New Roman" w:hAnsi="Times New Roman" w:cs="Times New Roman"/>
          <w:b/>
          <w:bCs/>
          <w:sz w:val="24"/>
        </w:rPr>
      </w:pPr>
      <w:r w:rsidRPr="004721CA">
        <w:rPr>
          <w:rFonts w:ascii="Times New Roman" w:hAnsi="Times New Roman" w:cs="Times New Roman"/>
          <w:b/>
          <w:bCs/>
          <w:sz w:val="24"/>
        </w:rPr>
        <w:t>5. Организация работ производственно-технических отделов</w:t>
      </w:r>
    </w:p>
    <w:p w:rsidR="004721CA" w:rsidRPr="004721CA" w:rsidRDefault="004721CA">
      <w:pPr>
        <w:pStyle w:val="ConsPlusNormal"/>
        <w:jc w:val="center"/>
        <w:rPr>
          <w:rFonts w:ascii="Times New Roman" w:hAnsi="Times New Roman" w:cs="Times New Roman"/>
          <w:b/>
          <w:bCs/>
          <w:sz w:val="24"/>
        </w:rPr>
      </w:pPr>
      <w:r w:rsidRPr="004721CA">
        <w:rPr>
          <w:rFonts w:ascii="Times New Roman" w:hAnsi="Times New Roman" w:cs="Times New Roman"/>
          <w:b/>
          <w:bCs/>
          <w:sz w:val="24"/>
        </w:rPr>
        <w:t>с применением технологии информационного моделирования</w:t>
      </w:r>
    </w:p>
    <w:p w:rsidR="004721CA" w:rsidRPr="004721CA" w:rsidRDefault="004721CA">
      <w:pPr>
        <w:pStyle w:val="ConsPlusNormal"/>
        <w:ind w:firstLine="540"/>
        <w:jc w:val="both"/>
        <w:rPr>
          <w:rFonts w:ascii="Times New Roman" w:hAnsi="Times New Roman" w:cs="Times New Roman"/>
          <w:sz w:val="24"/>
        </w:rPr>
      </w:pPr>
      <w:r w:rsidRPr="004721CA">
        <w:rPr>
          <w:rFonts w:ascii="Times New Roman" w:hAnsi="Times New Roman" w:cs="Times New Roman"/>
          <w:sz w:val="24"/>
        </w:rPr>
        <w:t>5.1 Для осуществления руководства проектами в ПТО для каждого проекта назначается руководитель проекта.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5.2 Для технического обеспечения применения средств информационного моделирования в структуре ПТО создается группа информационного моделирования.</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lastRenderedPageBreak/>
        <w:t>5.3 Действия по управлению проектом должны осуществляться с применением строительной модели.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xml:space="preserve">5.4 Квалификация персонала должна соответствовать профессиональному </w:t>
      </w:r>
      <w:hyperlink r:id="rId11">
        <w:r w:rsidRPr="004721CA">
          <w:rPr>
            <w:rFonts w:ascii="Times New Roman" w:hAnsi="Times New Roman" w:cs="Times New Roman"/>
            <w:color w:val="0000FF"/>
            <w:sz w:val="24"/>
          </w:rPr>
          <w:t>стандарту</w:t>
        </w:r>
      </w:hyperlink>
      <w:r w:rsidRPr="004721CA">
        <w:rPr>
          <w:rFonts w:ascii="Times New Roman" w:hAnsi="Times New Roman" w:cs="Times New Roman"/>
          <w:sz w:val="24"/>
        </w:rPr>
        <w:t xml:space="preserve"> </w:t>
      </w:r>
      <w:hyperlink w:anchor="P853">
        <w:r w:rsidRPr="004721CA">
          <w:rPr>
            <w:rFonts w:ascii="Times New Roman" w:hAnsi="Times New Roman" w:cs="Times New Roman"/>
            <w:color w:val="0000FF"/>
            <w:sz w:val="24"/>
          </w:rPr>
          <w:t>[4]</w:t>
        </w:r>
      </w:hyperlink>
      <w:r w:rsidRPr="004721CA">
        <w:rPr>
          <w:rFonts w:ascii="Times New Roman" w:hAnsi="Times New Roman" w:cs="Times New Roman"/>
          <w:sz w:val="24"/>
        </w:rPr>
        <w:t>.</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5.5 Все участники процесса строительства должны обеспечить возможность использования средств информационного моделирования в объеме, достаточном для осуществления информационного обмена.</w:t>
      </w:r>
    </w:p>
    <w:p w:rsidR="004721CA" w:rsidRPr="004721CA" w:rsidRDefault="004721CA">
      <w:pPr>
        <w:pStyle w:val="ConsPlusNormal"/>
        <w:spacing w:before="220"/>
        <w:ind w:firstLine="540"/>
        <w:jc w:val="both"/>
        <w:rPr>
          <w:rFonts w:ascii="Times New Roman" w:hAnsi="Times New Roman" w:cs="Times New Roman"/>
          <w:sz w:val="24"/>
        </w:rPr>
      </w:pPr>
      <w:bookmarkStart w:id="0" w:name="P106"/>
      <w:bookmarkEnd w:id="0"/>
      <w:r w:rsidRPr="004721CA">
        <w:rPr>
          <w:rFonts w:ascii="Times New Roman" w:hAnsi="Times New Roman" w:cs="Times New Roman"/>
          <w:sz w:val="24"/>
        </w:rPr>
        <w:t>5.6 Руководитель проекта разрабатывает регламент взаимодействия участников процесса строительства в рамках ответственности производственно-технических отделов (далее - регламент).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5.7 Регламент содержит обязательные разделы:</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описание процессов планирования строительства;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описание процессов управления строительством с применением строительной модели и контроля выполненных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описание правил доступа к строительной модели.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xml:space="preserve">5.8 В регламенте описываются действия всех участников процесса строительства в соответствии с их ролями (роли участников процесса строительства определяются по </w:t>
      </w:r>
      <w:hyperlink w:anchor="P302">
        <w:r w:rsidRPr="004721CA">
          <w:rPr>
            <w:rFonts w:ascii="Times New Roman" w:hAnsi="Times New Roman" w:cs="Times New Roman"/>
            <w:color w:val="0000FF"/>
            <w:sz w:val="24"/>
          </w:rPr>
          <w:t>приложениям А</w:t>
        </w:r>
      </w:hyperlink>
      <w:r w:rsidRPr="004721CA">
        <w:rPr>
          <w:rFonts w:ascii="Times New Roman" w:hAnsi="Times New Roman" w:cs="Times New Roman"/>
          <w:sz w:val="24"/>
        </w:rPr>
        <w:t xml:space="preserve"> и </w:t>
      </w:r>
      <w:hyperlink w:anchor="P401">
        <w:r w:rsidRPr="004721CA">
          <w:rPr>
            <w:rFonts w:ascii="Times New Roman" w:hAnsi="Times New Roman" w:cs="Times New Roman"/>
            <w:color w:val="0000FF"/>
            <w:sz w:val="24"/>
          </w:rPr>
          <w:t>Б</w:t>
        </w:r>
      </w:hyperlink>
      <w:r w:rsidRPr="004721CA">
        <w:rPr>
          <w:rFonts w:ascii="Times New Roman" w:hAnsi="Times New Roman" w:cs="Times New Roman"/>
          <w:sz w:val="24"/>
        </w:rPr>
        <w:t>).</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5.9 Требования к процессам планирования строительства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5.9.1 Группа информационного моделирования осуществляет проверку проектной модели на соответствие требованиям настоящего свода правил.</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5.9.2 Группа информационного моделирования осуществляет разработку строительной модели в соответствии с требованиями настоящего свода правил.</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5.9.3 Производственно-технический отдел передает организациям - исполнителям работ информацию о закрепленных заданиях на производство работ, фиксирует факт получения, контролирует срок согласования или выдачи замечаний и получает согласования и данные о трудоемкости, длительности, ограничениях в отношении каждого задания.</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xml:space="preserve">5.9.4 Организации - исполнители работ в установленный регламентом (см. </w:t>
      </w:r>
      <w:hyperlink w:anchor="P106">
        <w:r w:rsidRPr="004721CA">
          <w:rPr>
            <w:rFonts w:ascii="Times New Roman" w:hAnsi="Times New Roman" w:cs="Times New Roman"/>
            <w:color w:val="0000FF"/>
            <w:sz w:val="24"/>
          </w:rPr>
          <w:t>5.6</w:t>
        </w:r>
      </w:hyperlink>
      <w:r w:rsidRPr="004721CA">
        <w:rPr>
          <w:rFonts w:ascii="Times New Roman" w:hAnsi="Times New Roman" w:cs="Times New Roman"/>
          <w:sz w:val="24"/>
        </w:rPr>
        <w:t>) срок согласуют или вырабатывают замечания к заданиям на производство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5.9.5 Производственно-технический отдел в установленный срок принимает либо отклоняет замечания организаций - исполнителей работ, формирует итоговый перечень заданий на производство работ и рассылает на ознакомление организациям - исполнителям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5.9.6 Производственно-технический отдел проводит формирование спецификаций на поставку ресурсов (материалов, оборудования, персонала, техники) согласно строительной модели.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xml:space="preserve">5.10 Требования к процессам управления строительством с применением строительной модели и контроля выполненных работ определяются регламентом, как описано в 5.10.1 - </w:t>
      </w:r>
      <w:hyperlink w:anchor="P134">
        <w:r w:rsidRPr="004721CA">
          <w:rPr>
            <w:rFonts w:ascii="Times New Roman" w:hAnsi="Times New Roman" w:cs="Times New Roman"/>
            <w:color w:val="0000FF"/>
            <w:sz w:val="24"/>
          </w:rPr>
          <w:t>5.10.12</w:t>
        </w:r>
      </w:hyperlink>
      <w:r w:rsidRPr="004721CA">
        <w:rPr>
          <w:rFonts w:ascii="Times New Roman" w:hAnsi="Times New Roman" w:cs="Times New Roman"/>
          <w:sz w:val="24"/>
        </w:rPr>
        <w:t>.</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5.10.1 Производственно-технический отдел определяет три уровня планирования - долгосрочное, среднесрочное и оперативное. Руководитель проекта устанавливает конкретную продолжительность для каждого уровня планирования.</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xml:space="preserve">5.10.2 На основании согласованных заданий на производство работ ПТО формирует и передает </w:t>
      </w:r>
      <w:r w:rsidRPr="004721CA">
        <w:rPr>
          <w:rFonts w:ascii="Times New Roman" w:hAnsi="Times New Roman" w:cs="Times New Roman"/>
          <w:sz w:val="24"/>
        </w:rPr>
        <w:lastRenderedPageBreak/>
        <w:t>в организации - исполнители работ долгосрочные и среднесрочные задания на производство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5.10.3 Производственно-технический отдел устанавливает три уровня соблюдения плановых сроков - "зеленый" (соблюдение плановых сроков), "желтый" (отклонение от плановых сроков), "красный" (критичное отклонение от плановых сроков). Руководитель проекта устанавливает конкретные значения процентных отклонений для определения уровня соблюдения плановых сроков.</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5.10.4 На основании полученных среднесрочных заданий организации - исполнители работ формируют и отправляют на ознакомление в ПТО оперативные задания на производство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5.10.5 В оперативном задании на производство работ указываются непосредственные исполнители, конкретное время производства работ, необходимая техническая и (или) технологическая документация и правила техники безопасности.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5.10.6 Производственно-технический отдел контролирует: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соответствие оперативных заданий на производство работ среднесрочным заданиям на производство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качество выполнения оперативных заданий по завершении установленного периода оперативного планирования;</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сроки выполнения оперативных заданий по завершении установленного периода оперативного планирования. Задание не считается выполненным, если не пройден контроль качества строительно-монтажных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5.10.7 При "зеленом" уровне соблюдения плановых сроков ПТО выдает организациям - исполнителям работ следующие по очереди (в соответствии с графиком) среднесрочные задания на производство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5.10.8 При "желтом" уровне соблюдения плановых сроков ПТО корректирует и выдает организациям - исполнителям работ следующие по очереди (в соответствии с графиком) среднесрочные задания на производство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5.10.9 При "красном" уровне соблюдения плановых сроков ПТО выносит на рассмотрение руководителя проекта вопрос о необходимых мерах. После определения необходимых мер корректируются долгосрочные и среднесрочные задания на производство работ. Далее ПТО выдает организациям - исполнителям работ следующие среднесрочные задания на производство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xml:space="preserve">5.10.10 По мере выполнения и приемки работ организации - исполнители работ проводят передачу данных в строительную модель согласно </w:t>
      </w:r>
      <w:hyperlink w:anchor="P215">
        <w:r w:rsidRPr="004721CA">
          <w:rPr>
            <w:rFonts w:ascii="Times New Roman" w:hAnsi="Times New Roman" w:cs="Times New Roman"/>
            <w:color w:val="0000FF"/>
            <w:sz w:val="24"/>
          </w:rPr>
          <w:t>разделу 9</w:t>
        </w:r>
      </w:hyperlink>
      <w:r w:rsidRPr="004721CA">
        <w:rPr>
          <w:rFonts w:ascii="Times New Roman" w:hAnsi="Times New Roman" w:cs="Times New Roman"/>
          <w:sz w:val="24"/>
        </w:rPr>
        <w:t xml:space="preserve"> настоящего свода правил.</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xml:space="preserve">5.10.11 Данные, переданные в строительную модель организациями - исполнителями работ, хранятся в рабочей версии строительной модели до прохождения контроля ПТО на соответствие </w:t>
      </w:r>
      <w:hyperlink w:anchor="P234">
        <w:r w:rsidRPr="004721CA">
          <w:rPr>
            <w:rFonts w:ascii="Times New Roman" w:hAnsi="Times New Roman" w:cs="Times New Roman"/>
            <w:color w:val="0000FF"/>
            <w:sz w:val="24"/>
          </w:rPr>
          <w:t>9.4</w:t>
        </w:r>
      </w:hyperlink>
      <w:r w:rsidRPr="004721CA">
        <w:rPr>
          <w:rFonts w:ascii="Times New Roman" w:hAnsi="Times New Roman" w:cs="Times New Roman"/>
          <w:sz w:val="24"/>
        </w:rPr>
        <w:t>.</w:t>
      </w:r>
    </w:p>
    <w:p w:rsidR="004721CA" w:rsidRPr="004721CA" w:rsidRDefault="004721CA">
      <w:pPr>
        <w:pStyle w:val="ConsPlusNormal"/>
        <w:spacing w:before="220"/>
        <w:ind w:firstLine="540"/>
        <w:jc w:val="both"/>
        <w:rPr>
          <w:rFonts w:ascii="Times New Roman" w:hAnsi="Times New Roman" w:cs="Times New Roman"/>
          <w:sz w:val="24"/>
        </w:rPr>
      </w:pPr>
      <w:bookmarkStart w:id="1" w:name="P134"/>
      <w:bookmarkEnd w:id="1"/>
      <w:r w:rsidRPr="004721CA">
        <w:rPr>
          <w:rFonts w:ascii="Times New Roman" w:hAnsi="Times New Roman" w:cs="Times New Roman"/>
          <w:sz w:val="24"/>
        </w:rPr>
        <w:t>5.10.12 После прохождения контроля ПТО, данные, переданные в строительную модель организациями - исполнителями работ, передаются в актуальную версию строительной модели.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5.11 Правила доступа к строительной модели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xml:space="preserve">5.11.1 Права доступа участников процесса строительства к строительной модели устанавливаются регламентом в соответствии с </w:t>
      </w:r>
      <w:hyperlink w:anchor="P753">
        <w:r w:rsidRPr="004721CA">
          <w:rPr>
            <w:rFonts w:ascii="Times New Roman" w:hAnsi="Times New Roman" w:cs="Times New Roman"/>
            <w:color w:val="0000FF"/>
            <w:sz w:val="24"/>
          </w:rPr>
          <w:t>приложением В</w:t>
        </w:r>
      </w:hyperlink>
      <w:r w:rsidRPr="004721CA">
        <w:rPr>
          <w:rFonts w:ascii="Times New Roman" w:hAnsi="Times New Roman" w:cs="Times New Roman"/>
          <w:sz w:val="24"/>
        </w:rPr>
        <w:t>.</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5.11.2 Руководитель проекта обладает полными правами доступа к строительной модели.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lastRenderedPageBreak/>
        <w:t>5.11.3 При обмене данными между различными участниками процесса строительства должна быть реализована передача точной и полной геометрии и структуры строительной модели.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5.11.4 При обмене данными между различными участниками процесса строительства должна быть реализована передача всех атрибутов строительной модели посредством файлов, либо таблиц, либо базы данных, или иными методами, обеспечивающими соответствие элементов строительной модели и атрибутивных данных.</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5.11.5 Информационный обмен со строительной моделью должен осуществляться через открытый формат обмена проектными данными.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5.11.6 Дополнительные разделы могут быть внесены в регламент для нормирования работы в особых условиях, связанных со спецификой объекта.</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jc w:val="center"/>
        <w:outlineLvl w:val="1"/>
        <w:rPr>
          <w:rFonts w:ascii="Times New Roman" w:hAnsi="Times New Roman" w:cs="Times New Roman"/>
          <w:b/>
          <w:bCs/>
          <w:sz w:val="24"/>
        </w:rPr>
      </w:pPr>
      <w:r w:rsidRPr="004721CA">
        <w:rPr>
          <w:rFonts w:ascii="Times New Roman" w:hAnsi="Times New Roman" w:cs="Times New Roman"/>
          <w:b/>
          <w:bCs/>
          <w:sz w:val="24"/>
        </w:rPr>
        <w:t>6. Требования к программному обеспечению применения</w:t>
      </w:r>
    </w:p>
    <w:p w:rsidR="004721CA" w:rsidRPr="004721CA" w:rsidRDefault="004721CA">
      <w:pPr>
        <w:pStyle w:val="ConsPlusNormal"/>
        <w:jc w:val="center"/>
        <w:rPr>
          <w:rFonts w:ascii="Times New Roman" w:hAnsi="Times New Roman" w:cs="Times New Roman"/>
          <w:b/>
          <w:bCs/>
          <w:sz w:val="24"/>
        </w:rPr>
      </w:pPr>
      <w:r w:rsidRPr="004721CA">
        <w:rPr>
          <w:rFonts w:ascii="Times New Roman" w:hAnsi="Times New Roman" w:cs="Times New Roman"/>
          <w:b/>
          <w:bCs/>
          <w:sz w:val="24"/>
        </w:rPr>
        <w:t>технологий информационного моделирования</w:t>
      </w:r>
    </w:p>
    <w:p w:rsidR="004721CA" w:rsidRPr="004721CA" w:rsidRDefault="004721CA">
      <w:pPr>
        <w:pStyle w:val="ConsPlusNormal"/>
        <w:jc w:val="center"/>
        <w:rPr>
          <w:rFonts w:ascii="Times New Roman" w:hAnsi="Times New Roman" w:cs="Times New Roman"/>
          <w:b/>
          <w:bCs/>
          <w:sz w:val="24"/>
        </w:rPr>
      </w:pPr>
      <w:r w:rsidRPr="004721CA">
        <w:rPr>
          <w:rFonts w:ascii="Times New Roman" w:hAnsi="Times New Roman" w:cs="Times New Roman"/>
          <w:b/>
          <w:bCs/>
          <w:sz w:val="24"/>
        </w:rPr>
        <w:t>в производственно-технических отделах</w:t>
      </w:r>
    </w:p>
    <w:p w:rsidR="004721CA" w:rsidRPr="004721CA" w:rsidRDefault="004721CA">
      <w:pPr>
        <w:pStyle w:val="ConsPlusNormal"/>
        <w:ind w:firstLine="540"/>
        <w:jc w:val="both"/>
        <w:rPr>
          <w:rFonts w:ascii="Times New Roman" w:hAnsi="Times New Roman" w:cs="Times New Roman"/>
          <w:sz w:val="24"/>
        </w:rPr>
      </w:pPr>
      <w:r w:rsidRPr="004721CA">
        <w:rPr>
          <w:rFonts w:ascii="Times New Roman" w:hAnsi="Times New Roman" w:cs="Times New Roman"/>
          <w:sz w:val="24"/>
        </w:rPr>
        <w:t>6.1 Программное обеспечение для информационного моделирования на стадии строительства подразделяется на четыре категории: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программное обеспечение, позволяющее проверить строительную модель на ошибки и отклонения от проектной модели здания;</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программное обеспечение для просмотра строительной модели здания;</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программное обеспечение для осуществления процесса документооборота между участниками строительства;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программное обеспечение для планирования и контроля производства строительных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программное обеспечение, позволяющее проводить контроль качества хода строительства.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6.2 Программное обеспечение, позволяющее проверить строительную модель на ошибки и отклонения от проектной модели здания, должно обеспечивать следующие возможности: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выявление коллизий и проверка на пересечения;</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управление коллизиями и пересечениями;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формирование структурированного перечня;</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поддержка форматов сторонних производителей;</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обеспечение возможности проверки технологии производства строительных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публикация модели в различных форматах.</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6.3 Программное обеспечение для просмотра строительной модели здания должно обеспечивать следующие возможности: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открывание файлов модели для просмотра;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функции зуммирования, обхода, анализа сечений и просмотра в орбитальном режиме;</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скрытие/отображение слоев, элементов, узлов объекта;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обеспечение легкого доступа к просмотру для заказчика, клиента, подрядчика и т.д.;</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lastRenderedPageBreak/>
        <w:t>- просмотр модели объекта совместно с другими участниками проекта в режиме реального времени и принятие совместных решений;</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поиск данных по нескольким файлам проекта.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6.4 Программное обеспечение для осуществления процесса документооборота между участниками строительства должно обеспечивать следующие возможности: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управление документами (обмен документами проекта);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работа в СОД;</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функционал для эффективной организации торгов и тендеров;</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обеспечение контроля просмотров и согласования проекта;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организация хранения и передачи документов;</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управление документооборотом в СОД;</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контроль за качеством и безопасностью процессов;</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оперативное управление и составление отчетов.</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6.5 Программное обеспечение, позволяющее проводить контроль качества хода строительства, должно обеспечивать следующие возможности: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осуществлять строительный контроль (в случае применения технологий роботизированного строительного контроля);</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обеспечивать выполнение задач по вводу в эксплуатацию;</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осуществлять авторский надзор;</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осуществлять охрану труда и выполнение требований безопасности;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организовать рабочие процессы и совместную работу;</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формировать отчетность и проводить аналитические работы.</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jc w:val="center"/>
        <w:outlineLvl w:val="1"/>
        <w:rPr>
          <w:rFonts w:ascii="Times New Roman" w:hAnsi="Times New Roman" w:cs="Times New Roman"/>
          <w:b/>
          <w:bCs/>
          <w:sz w:val="24"/>
        </w:rPr>
      </w:pPr>
      <w:r w:rsidRPr="004721CA">
        <w:rPr>
          <w:rFonts w:ascii="Times New Roman" w:hAnsi="Times New Roman" w:cs="Times New Roman"/>
          <w:b/>
          <w:bCs/>
          <w:sz w:val="24"/>
        </w:rPr>
        <w:t>7. Требования к аппаратному обеспечению применения</w:t>
      </w:r>
    </w:p>
    <w:p w:rsidR="004721CA" w:rsidRPr="004721CA" w:rsidRDefault="004721CA">
      <w:pPr>
        <w:pStyle w:val="ConsPlusNormal"/>
        <w:jc w:val="center"/>
        <w:rPr>
          <w:rFonts w:ascii="Times New Roman" w:hAnsi="Times New Roman" w:cs="Times New Roman"/>
          <w:b/>
          <w:bCs/>
          <w:sz w:val="24"/>
        </w:rPr>
      </w:pPr>
      <w:r w:rsidRPr="004721CA">
        <w:rPr>
          <w:rFonts w:ascii="Times New Roman" w:hAnsi="Times New Roman" w:cs="Times New Roman"/>
          <w:b/>
          <w:bCs/>
          <w:sz w:val="24"/>
        </w:rPr>
        <w:t>технологий информационного моделирования</w:t>
      </w:r>
    </w:p>
    <w:p w:rsidR="004721CA" w:rsidRPr="004721CA" w:rsidRDefault="004721CA">
      <w:pPr>
        <w:pStyle w:val="ConsPlusNormal"/>
        <w:jc w:val="center"/>
        <w:rPr>
          <w:rFonts w:ascii="Times New Roman" w:hAnsi="Times New Roman" w:cs="Times New Roman"/>
          <w:b/>
          <w:bCs/>
          <w:sz w:val="24"/>
        </w:rPr>
      </w:pPr>
      <w:r w:rsidRPr="004721CA">
        <w:rPr>
          <w:rFonts w:ascii="Times New Roman" w:hAnsi="Times New Roman" w:cs="Times New Roman"/>
          <w:b/>
          <w:bCs/>
          <w:sz w:val="24"/>
        </w:rPr>
        <w:t>в производственно-технических отделах</w:t>
      </w:r>
    </w:p>
    <w:p w:rsidR="004721CA" w:rsidRPr="004721CA" w:rsidRDefault="004721CA">
      <w:pPr>
        <w:pStyle w:val="ConsPlusNormal"/>
        <w:ind w:firstLine="540"/>
        <w:jc w:val="both"/>
        <w:rPr>
          <w:rFonts w:ascii="Times New Roman" w:hAnsi="Times New Roman" w:cs="Times New Roman"/>
          <w:sz w:val="24"/>
        </w:rPr>
      </w:pPr>
      <w:r w:rsidRPr="004721CA">
        <w:rPr>
          <w:rFonts w:ascii="Times New Roman" w:hAnsi="Times New Roman" w:cs="Times New Roman"/>
          <w:sz w:val="24"/>
        </w:rPr>
        <w:t>7.1 Аппаратное обеспечение включает в себя локальные рабочие станции, мобильные устройства, серверы хранения информации и сетевую инфраструктуру.</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7.2 Аппаратное обеспечение следует выбирать таким образом, чтобы обеспечивать полнофункциональную работу программного обеспечения и выполнение функций по управлению процессом строительства с применением строительной модели.</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jc w:val="center"/>
        <w:outlineLvl w:val="1"/>
        <w:rPr>
          <w:rFonts w:ascii="Times New Roman" w:hAnsi="Times New Roman" w:cs="Times New Roman"/>
          <w:b/>
          <w:bCs/>
          <w:sz w:val="24"/>
        </w:rPr>
      </w:pPr>
      <w:r w:rsidRPr="004721CA">
        <w:rPr>
          <w:rFonts w:ascii="Times New Roman" w:hAnsi="Times New Roman" w:cs="Times New Roman"/>
          <w:b/>
          <w:bCs/>
          <w:sz w:val="24"/>
        </w:rPr>
        <w:t>8. Требования к проектной модели</w:t>
      </w:r>
    </w:p>
    <w:p w:rsidR="004721CA" w:rsidRPr="004721CA" w:rsidRDefault="004721CA">
      <w:pPr>
        <w:pStyle w:val="ConsPlusNormal"/>
        <w:ind w:firstLine="540"/>
        <w:jc w:val="both"/>
        <w:rPr>
          <w:rFonts w:ascii="Times New Roman" w:hAnsi="Times New Roman" w:cs="Times New Roman"/>
          <w:sz w:val="24"/>
        </w:rPr>
      </w:pPr>
      <w:r w:rsidRPr="004721CA">
        <w:rPr>
          <w:rFonts w:ascii="Times New Roman" w:hAnsi="Times New Roman" w:cs="Times New Roman"/>
          <w:sz w:val="24"/>
        </w:rPr>
        <w:t>8.1 В начале производства работ заказчик передает в ПТО проектную модель.</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8.2 Проектная модель и ее компоненты должны быть выполнены в единых масштабе и системе единиц измерения.</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xml:space="preserve">8.3 В проектной модели должна быть предусмотрена возможность редактирования наборов и </w:t>
      </w:r>
      <w:r w:rsidRPr="004721CA">
        <w:rPr>
          <w:rFonts w:ascii="Times New Roman" w:hAnsi="Times New Roman" w:cs="Times New Roman"/>
          <w:sz w:val="24"/>
        </w:rPr>
        <w:lastRenderedPageBreak/>
        <w:t>значений атрибутов элементов проектной модели и заполнения их значений на различных этапах и стадиях проекта.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8.4 Минимальная структура проектной модели включает в себя следующие элементы:</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архитектурные элементы;</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конструктивные элементы;</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инженерное оборудование и сети инженерно-технического обеспечения;</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строительная площадка;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строительная техника и приспособления.</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8.5 Проектная модель должна удовлетворять следующим требованиям:</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отсутствие пересечений между конструктивными и архитектурными элементами;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отсутствие пересечений между конструктивными элементами и инженерными системами;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отсутствие пересечений между архитектурными элементами и инженерными системами;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отсутствие пересечений между инженерными подсистемами;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для каждой системы должна быть определена иерархия подсистем и элементов;</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для каждого элемента проектной модели должна быть определена информация о поставщике;</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для каждого элемента проектной модели должна быть определена информация о стоимости материалов;</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для каждого элемента проектной модели должна быть определена информация о расчете стоимости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для каждой системы, элемента, монтируемых на строительной площадке, должна быть определена технология монтажа;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для каждой системы, элемента, производимых вне строительной площадки, должна быть определена технология производства.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8.6 Элементы, составляющие проектную модель, должны быть разделены на функциональные классы, соответствующие типам элементов.</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jc w:val="center"/>
        <w:outlineLvl w:val="1"/>
        <w:rPr>
          <w:rFonts w:ascii="Times New Roman" w:hAnsi="Times New Roman" w:cs="Times New Roman"/>
          <w:b/>
          <w:bCs/>
          <w:sz w:val="24"/>
        </w:rPr>
      </w:pPr>
      <w:bookmarkStart w:id="2" w:name="P215"/>
      <w:bookmarkEnd w:id="2"/>
      <w:r w:rsidRPr="004721CA">
        <w:rPr>
          <w:rFonts w:ascii="Times New Roman" w:hAnsi="Times New Roman" w:cs="Times New Roman"/>
          <w:b/>
          <w:bCs/>
          <w:sz w:val="24"/>
        </w:rPr>
        <w:t>9. Правила разработки и требования к строительной модели</w:t>
      </w:r>
    </w:p>
    <w:p w:rsidR="004721CA" w:rsidRPr="004721CA" w:rsidRDefault="004721CA">
      <w:pPr>
        <w:pStyle w:val="ConsPlusNormal"/>
        <w:ind w:firstLine="540"/>
        <w:jc w:val="both"/>
        <w:rPr>
          <w:rFonts w:ascii="Times New Roman" w:hAnsi="Times New Roman" w:cs="Times New Roman"/>
          <w:sz w:val="24"/>
        </w:rPr>
      </w:pPr>
      <w:r w:rsidRPr="004721CA">
        <w:rPr>
          <w:rFonts w:ascii="Times New Roman" w:hAnsi="Times New Roman" w:cs="Times New Roman"/>
          <w:sz w:val="24"/>
        </w:rPr>
        <w:t>9.1 Процесс разработки строительной модели представляет собой процесс наполнения новыми атрибутами элементов проектной модели.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9.2 Строительная модель обеспечивает решение следующих задач:</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поддержка процессов принятия решений;</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возможность выполнения сторонами (участниками) задач проекта;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визуализация проектных решений;</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верификация изменений в проектных решениях;</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lastRenderedPageBreak/>
        <w:t>- обеспечение информационной поддержки при планировании и координировании проектов;</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улучшение эффективности строительных процессов;</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повышение уровня охраны труда при строительстве;</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повышение качества представления данных проекта и их передачи для управления объектом при эксплуатации посредством внесения всей информации;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своевременное выявление проблем, мешающих производственному процессу, и принятие оперативных решений по их устранению.</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9.3 Минимальная структура строительной модели включает в себя следующие элементы:</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архитектурные элементы;</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конструктивные элементы;</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инженерное оборудование и сети инженерно-технического обеспечения;</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строительная площадка;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строительная техника и приспособления.</w:t>
      </w:r>
    </w:p>
    <w:p w:rsidR="004721CA" w:rsidRPr="004721CA" w:rsidRDefault="004721CA">
      <w:pPr>
        <w:pStyle w:val="ConsPlusNormal"/>
        <w:spacing w:before="220"/>
        <w:ind w:firstLine="540"/>
        <w:jc w:val="both"/>
        <w:rPr>
          <w:rFonts w:ascii="Times New Roman" w:hAnsi="Times New Roman" w:cs="Times New Roman"/>
          <w:sz w:val="24"/>
        </w:rPr>
      </w:pPr>
      <w:bookmarkStart w:id="3" w:name="P234"/>
      <w:bookmarkEnd w:id="3"/>
      <w:r w:rsidRPr="004721CA">
        <w:rPr>
          <w:rFonts w:ascii="Times New Roman" w:hAnsi="Times New Roman" w:cs="Times New Roman"/>
          <w:sz w:val="24"/>
        </w:rPr>
        <w:t>9.4 Строительная модель должна удовлетворять следующим требованиям:</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отсутствие пересечений между конструктивными элементами и архитектурными элементами;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отсутствие пересечений между конструктивными элементами и инженерными системами;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отсутствие пересечений между архитектурными элементами и инженерными системами;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отсутствие пересечений между инженерными подсистемами;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для каждой системы должна быть определена иерархия подсистем и элементов;</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для каждого элемента строительной модели должна быть определена информация о поставщике;</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для каждого элемента строительной модели должна быть определена информация о стоимости материалов;</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для каждого элемента строительной модели должна быть определена информация о расчете стоимости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для каждой системы, элемента, монтируемых на строительной площадке, должна быть определена технология монтажа;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для каждой системы, элемента, производимых вне строительной площадки, должна быть определена технология производства;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для каждой системы, элемента, основных и вспомогательных зданий, должны быть определены сроки монтажа;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для каждой системы, элемента, основных и вспомогательных зданий, должен быть определен размер капитальных вложений;</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xml:space="preserve">- строительная модель должна содержать информацию о генеральном плане строительства </w:t>
      </w:r>
      <w:r w:rsidRPr="004721CA">
        <w:rPr>
          <w:rFonts w:ascii="Times New Roman" w:hAnsi="Times New Roman" w:cs="Times New Roman"/>
          <w:sz w:val="24"/>
        </w:rPr>
        <w:lastRenderedPageBreak/>
        <w:t>основного периода строительства;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строительная модель должна содержать информацию о генеральном плане строительства подготовительного периода строительства;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строительная модель должна содержать связанную информацию о технологиях монтажа и используемых ресурсах;</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строительная модель позволяет сформировать:</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полную ведомость потребности в строительных материалах в привязке к плану реализации проекта;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полную ведомость потребности в оборудовании в привязке к плану реализации проекта;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полный график потребности в основных строительных машинах в привязке к плану реализации проекта;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полный график потребности в кадрах строителей по основным категориям в привязке к плану реализации проекта;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пакет документов по строительным материалам в привязке к плану реализации проекта и по подсистемам;</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пакет документов по оборудованию в привязке к плану реализации проекта и по подсистемам;</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для каждой системы и элемента пакет документов по работам в привязке к технологии монтажа и/или производства и плану реализации проекта;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для каждой системы и элемента график поставки оборудования в соответствии с ожидаемыми сроками производства и поставки оборудования и материалов.</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9.5 Строительная модель должна содержать следующие атрибуты:</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ответственный за производство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период производства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исполнитель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условия техники безопасности при производстве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способ контроля выполнения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форма отчета о выполнении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технические средства производства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технология производства работ.</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jc w:val="center"/>
        <w:outlineLvl w:val="1"/>
        <w:rPr>
          <w:rFonts w:ascii="Times New Roman" w:hAnsi="Times New Roman" w:cs="Times New Roman"/>
          <w:b/>
          <w:bCs/>
          <w:sz w:val="24"/>
        </w:rPr>
      </w:pPr>
      <w:r w:rsidRPr="004721CA">
        <w:rPr>
          <w:rFonts w:ascii="Times New Roman" w:hAnsi="Times New Roman" w:cs="Times New Roman"/>
          <w:b/>
          <w:bCs/>
          <w:sz w:val="24"/>
        </w:rPr>
        <w:t>10. Требования к информационному наполнению строительной</w:t>
      </w:r>
    </w:p>
    <w:p w:rsidR="004721CA" w:rsidRPr="004721CA" w:rsidRDefault="004721CA">
      <w:pPr>
        <w:pStyle w:val="ConsPlusNormal"/>
        <w:jc w:val="center"/>
        <w:rPr>
          <w:rFonts w:ascii="Times New Roman" w:hAnsi="Times New Roman" w:cs="Times New Roman"/>
          <w:b/>
          <w:bCs/>
          <w:sz w:val="24"/>
        </w:rPr>
      </w:pPr>
      <w:r w:rsidRPr="004721CA">
        <w:rPr>
          <w:rFonts w:ascii="Times New Roman" w:hAnsi="Times New Roman" w:cs="Times New Roman"/>
          <w:b/>
          <w:bCs/>
          <w:sz w:val="24"/>
        </w:rPr>
        <w:t>модели в ходе строительных работ</w:t>
      </w:r>
    </w:p>
    <w:p w:rsidR="004721CA" w:rsidRPr="004721CA" w:rsidRDefault="004721CA">
      <w:pPr>
        <w:pStyle w:val="ConsPlusNormal"/>
        <w:ind w:firstLine="540"/>
        <w:jc w:val="both"/>
        <w:rPr>
          <w:rFonts w:ascii="Times New Roman" w:hAnsi="Times New Roman" w:cs="Times New Roman"/>
          <w:sz w:val="24"/>
        </w:rPr>
      </w:pPr>
      <w:r w:rsidRPr="004721CA">
        <w:rPr>
          <w:rFonts w:ascii="Times New Roman" w:hAnsi="Times New Roman" w:cs="Times New Roman"/>
          <w:sz w:val="24"/>
        </w:rPr>
        <w:t>10.1 С использованием СОД в строительную модель вносят информацию о любых изменениях проектных данных (с указанием причин и ответственных лиц).</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xml:space="preserve">10.2 В рабочий раздел СОД вносят информацию о процессе производства монтажных работ (акты установленной формы), дополнительные фото- и видеоматериалы (не в обязательном порядке), </w:t>
      </w:r>
      <w:r w:rsidRPr="004721CA">
        <w:rPr>
          <w:rFonts w:ascii="Times New Roman" w:hAnsi="Times New Roman" w:cs="Times New Roman"/>
          <w:sz w:val="24"/>
        </w:rPr>
        <w:lastRenderedPageBreak/>
        <w:t>данные об ответственных лицах.</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10.3 В рабочий раздел СОД вносят информацию об определении мест хранения материалов и оборудования, параметры мест хранения, времени хранения, ответственных лицах.</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10.4 При организации СОД организация, ответственная за управление, должна разместить в публичном разделе СОД следующие материалы:</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каталог строительных машин, механизмов и оснастки с их цифровыми информационными моделями, пригодными для использования в рамках визуального плана-графика и визуальных технологических карт;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визуальные технологические карты;</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каталог (интегрируемый со строительной моделью) трудовых ресурсов с детализацией до профессии и специализации, в некоторых случаях с указанием стоимости ресурса в час;</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стандарт применяемых технологий информационного моделирования;</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актуальная строительная модель объекта.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10.5 При организации СОД организация, ответственная за управление, должна разместить в рабочем разделе СОД следующие материалы:</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долгосрочные, среднесрочные и оперативные задания на производство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графики поставки материально-технических ресурсов на объекты строительства, привязанные к работам календарно-сетевого графика;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графики закупок материально-технических ресурсов, работ и услуг, сформированные на основе календарно-сетевого графика;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графики освоения капиталовложений и финансирования, согласующиеся с календарно-сетевым графиком;</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рабочая версия строительной модели.</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jc w:val="center"/>
        <w:outlineLvl w:val="1"/>
        <w:rPr>
          <w:rFonts w:ascii="Times New Roman" w:hAnsi="Times New Roman" w:cs="Times New Roman"/>
          <w:b/>
          <w:bCs/>
          <w:sz w:val="24"/>
        </w:rPr>
      </w:pPr>
      <w:r w:rsidRPr="004721CA">
        <w:rPr>
          <w:rFonts w:ascii="Times New Roman" w:hAnsi="Times New Roman" w:cs="Times New Roman"/>
          <w:b/>
          <w:bCs/>
          <w:sz w:val="24"/>
        </w:rPr>
        <w:t>11. Правила передачи цифровой информационной модели</w:t>
      </w:r>
    </w:p>
    <w:p w:rsidR="004721CA" w:rsidRPr="004721CA" w:rsidRDefault="004721CA">
      <w:pPr>
        <w:pStyle w:val="ConsPlusNormal"/>
        <w:jc w:val="center"/>
        <w:rPr>
          <w:rFonts w:ascii="Times New Roman" w:hAnsi="Times New Roman" w:cs="Times New Roman"/>
          <w:b/>
          <w:bCs/>
          <w:sz w:val="24"/>
        </w:rPr>
      </w:pPr>
      <w:r w:rsidRPr="004721CA">
        <w:rPr>
          <w:rFonts w:ascii="Times New Roman" w:hAnsi="Times New Roman" w:cs="Times New Roman"/>
          <w:b/>
          <w:bCs/>
          <w:sz w:val="24"/>
        </w:rPr>
        <w:t>после завершения строительных работ</w:t>
      </w:r>
    </w:p>
    <w:p w:rsidR="004721CA" w:rsidRPr="004721CA" w:rsidRDefault="004721CA">
      <w:pPr>
        <w:pStyle w:val="ConsPlusNormal"/>
        <w:ind w:firstLine="540"/>
        <w:jc w:val="both"/>
        <w:rPr>
          <w:rFonts w:ascii="Times New Roman" w:hAnsi="Times New Roman" w:cs="Times New Roman"/>
          <w:sz w:val="24"/>
        </w:rPr>
      </w:pPr>
      <w:r w:rsidRPr="004721CA">
        <w:rPr>
          <w:rFonts w:ascii="Times New Roman" w:hAnsi="Times New Roman" w:cs="Times New Roman"/>
          <w:sz w:val="24"/>
        </w:rPr>
        <w:t>11.1 После завершения процесса строительства ПТО на основании строительной модели формируется исполнительная модель.</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11.2 Исполнительная модель формируется путем исключения из строительной модели данных, относящихся исключительно к производству строительных работ.</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11.3 Руководитель проекта подписывает передаваемую исполнительную модель электронной подписью.</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11.4 При консервации или прекращении строительства должна быть сформирована строительная модель, учитывающая весь объем выполненных работ на момент консервации (прекращения) строительства.</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jc w:val="right"/>
        <w:outlineLvl w:val="0"/>
        <w:rPr>
          <w:rFonts w:ascii="Times New Roman" w:hAnsi="Times New Roman" w:cs="Times New Roman"/>
          <w:b/>
          <w:bCs/>
          <w:sz w:val="24"/>
        </w:rPr>
      </w:pPr>
      <w:r w:rsidRPr="004721CA">
        <w:rPr>
          <w:rFonts w:ascii="Times New Roman" w:hAnsi="Times New Roman" w:cs="Times New Roman"/>
          <w:b/>
          <w:bCs/>
          <w:sz w:val="24"/>
        </w:rPr>
        <w:lastRenderedPageBreak/>
        <w:t>Приложение А</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jc w:val="center"/>
        <w:rPr>
          <w:rFonts w:ascii="Times New Roman" w:hAnsi="Times New Roman" w:cs="Times New Roman"/>
          <w:sz w:val="24"/>
        </w:rPr>
      </w:pPr>
      <w:bookmarkStart w:id="4" w:name="P302"/>
      <w:bookmarkEnd w:id="4"/>
      <w:r w:rsidRPr="004721CA">
        <w:rPr>
          <w:rFonts w:ascii="Times New Roman" w:hAnsi="Times New Roman" w:cs="Times New Roman"/>
          <w:sz w:val="24"/>
        </w:rPr>
        <w:t>УКРУПНЕННЫЕ ФУНКЦИИ УЧАСТНИКОВ ПРОЦЕССА СТРОИТЕЛЬСТВА</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jc w:val="right"/>
        <w:rPr>
          <w:rFonts w:ascii="Times New Roman" w:hAnsi="Times New Roman" w:cs="Times New Roman"/>
          <w:sz w:val="24"/>
        </w:rPr>
      </w:pPr>
      <w:r w:rsidRPr="004721CA">
        <w:rPr>
          <w:rFonts w:ascii="Times New Roman" w:hAnsi="Times New Roman" w:cs="Times New Roman"/>
          <w:sz w:val="24"/>
        </w:rPr>
        <w:t>Таблица А.1</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rPr>
          <w:rFonts w:ascii="Times New Roman" w:hAnsi="Times New Roman" w:cs="Times New Roman"/>
          <w:sz w:val="24"/>
        </w:rPr>
        <w:sectPr w:rsidR="004721CA" w:rsidRPr="004721CA" w:rsidSect="004721CA">
          <w:pgSz w:w="12240" w:h="15840" w:code="1"/>
          <w:pgMar w:top="567" w:right="567" w:bottom="567" w:left="1418" w:header="0" w:footer="0"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54"/>
        <w:gridCol w:w="4989"/>
        <w:gridCol w:w="3005"/>
        <w:gridCol w:w="1191"/>
      </w:tblGrid>
      <w:tr w:rsidR="004721CA" w:rsidRPr="004721CA">
        <w:tc>
          <w:tcPr>
            <w:tcW w:w="265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lastRenderedPageBreak/>
              <w:t>Наименование участника процесса строительства</w:t>
            </w:r>
          </w:p>
        </w:tc>
        <w:tc>
          <w:tcPr>
            <w:tcW w:w="4989"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 xml:space="preserve">Детализация функций (по </w:t>
            </w:r>
            <w:hyperlink r:id="rId12">
              <w:r w:rsidRPr="004721CA">
                <w:rPr>
                  <w:rFonts w:ascii="Times New Roman" w:hAnsi="Times New Roman" w:cs="Times New Roman"/>
                  <w:color w:val="0000FF"/>
                  <w:sz w:val="24"/>
                </w:rPr>
                <w:t>СП 48.13330</w:t>
              </w:r>
            </w:hyperlink>
            <w:r w:rsidRPr="004721CA">
              <w:rPr>
                <w:rFonts w:ascii="Times New Roman" w:hAnsi="Times New Roman" w:cs="Times New Roman"/>
                <w:sz w:val="24"/>
              </w:rPr>
              <w:t>)</w:t>
            </w:r>
          </w:p>
        </w:tc>
        <w:tc>
          <w:tcPr>
            <w:tcW w:w="3005"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Укрупненные функции</w:t>
            </w:r>
          </w:p>
        </w:tc>
        <w:tc>
          <w:tcPr>
            <w:tcW w:w="1191"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Обозначение функции</w:t>
            </w:r>
          </w:p>
        </w:tc>
      </w:tr>
      <w:tr w:rsidR="004721CA" w:rsidRPr="004721CA">
        <w:tc>
          <w:tcPr>
            <w:tcW w:w="2654" w:type="dxa"/>
            <w:vMerge w:val="restart"/>
            <w:tcBorders>
              <w:bottom w:val="nil"/>
            </w:tcBorders>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Заказчик</w:t>
            </w:r>
          </w:p>
        </w:tc>
        <w:tc>
          <w:tcPr>
            <w:tcW w:w="4989"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1 Получение разрешения на строительство.</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2 Получение права ограниченного пользования соседними земельными участками (сервитутов) на время строительства.</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3 Привлечение подрядчика (генерального подрядчика) для осуществления работ по возведению здания или сооружения в качестве лица, осуществляющего строительство, в случае осуществления работ по договору.</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4 Обеспечение строительства проектной документацией, прошедшей экспертизу и утвержденной в установленном порядке</w:t>
            </w:r>
          </w:p>
        </w:tc>
        <w:tc>
          <w:tcPr>
            <w:tcW w:w="3005"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Подготовка документов для начала строительства</w:t>
            </w:r>
          </w:p>
        </w:tc>
        <w:tc>
          <w:tcPr>
            <w:tcW w:w="119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Ф1</w:t>
            </w:r>
          </w:p>
        </w:tc>
      </w:tr>
      <w:tr w:rsidR="004721CA" w:rsidRPr="004721CA">
        <w:tc>
          <w:tcPr>
            <w:tcW w:w="2654" w:type="dxa"/>
            <w:vMerge/>
            <w:tcBorders>
              <w:bottom w:val="nil"/>
            </w:tcBorders>
          </w:tcPr>
          <w:p w:rsidR="004721CA" w:rsidRPr="004721CA" w:rsidRDefault="004721CA">
            <w:pPr>
              <w:pStyle w:val="ConsPlusNormal"/>
              <w:rPr>
                <w:rFonts w:ascii="Times New Roman" w:hAnsi="Times New Roman" w:cs="Times New Roman"/>
                <w:sz w:val="24"/>
              </w:rPr>
            </w:pPr>
          </w:p>
        </w:tc>
        <w:tc>
          <w:tcPr>
            <w:tcW w:w="4989"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5 Обеспечение выноса в натуру линий регулирования застройки и создание геодезической разбивочной основы</w:t>
            </w:r>
          </w:p>
        </w:tc>
        <w:tc>
          <w:tcPr>
            <w:tcW w:w="3005" w:type="dxa"/>
            <w:vMerge w:val="restart"/>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Обеспечение контроля за производством строительных работ</w:t>
            </w:r>
          </w:p>
        </w:tc>
        <w:tc>
          <w:tcPr>
            <w:tcW w:w="119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Ф2</w:t>
            </w:r>
          </w:p>
        </w:tc>
      </w:tr>
      <w:tr w:rsidR="004721CA" w:rsidRPr="004721CA">
        <w:tc>
          <w:tcPr>
            <w:tcW w:w="2654" w:type="dxa"/>
            <w:vMerge/>
            <w:tcBorders>
              <w:bottom w:val="nil"/>
            </w:tcBorders>
          </w:tcPr>
          <w:p w:rsidR="004721CA" w:rsidRPr="004721CA" w:rsidRDefault="004721CA">
            <w:pPr>
              <w:pStyle w:val="ConsPlusNormal"/>
              <w:rPr>
                <w:rFonts w:ascii="Times New Roman" w:hAnsi="Times New Roman" w:cs="Times New Roman"/>
                <w:sz w:val="24"/>
              </w:rPr>
            </w:pPr>
          </w:p>
        </w:tc>
        <w:tc>
          <w:tcPr>
            <w:tcW w:w="4989"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6 Привлечение проектировщика к контролю производства строительных работ в рамках авторского надзора.</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7 Извещение о начале любых работ на строительной площадке органа государственного строительного надзора, которому подконтролен данный объект.</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8 Обеспечение строительного контроля застройщика (заказчика)</w:t>
            </w:r>
          </w:p>
        </w:tc>
        <w:tc>
          <w:tcPr>
            <w:tcW w:w="3005" w:type="dxa"/>
            <w:vMerge/>
          </w:tcPr>
          <w:p w:rsidR="004721CA" w:rsidRPr="004721CA" w:rsidRDefault="004721CA">
            <w:pPr>
              <w:pStyle w:val="ConsPlusNormal"/>
              <w:rPr>
                <w:rFonts w:ascii="Times New Roman" w:hAnsi="Times New Roman" w:cs="Times New Roman"/>
                <w:sz w:val="24"/>
              </w:rPr>
            </w:pPr>
          </w:p>
        </w:tc>
        <w:tc>
          <w:tcPr>
            <w:tcW w:w="119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Ф3</w:t>
            </w:r>
          </w:p>
        </w:tc>
      </w:tr>
      <w:tr w:rsidR="004721CA" w:rsidRPr="004721CA">
        <w:tc>
          <w:tcPr>
            <w:tcW w:w="2654" w:type="dxa"/>
            <w:vMerge/>
            <w:tcBorders>
              <w:bottom w:val="nil"/>
            </w:tcBorders>
          </w:tcPr>
          <w:p w:rsidR="004721CA" w:rsidRPr="004721CA" w:rsidRDefault="004721CA">
            <w:pPr>
              <w:pStyle w:val="ConsPlusNormal"/>
              <w:rPr>
                <w:rFonts w:ascii="Times New Roman" w:hAnsi="Times New Roman" w:cs="Times New Roman"/>
                <w:sz w:val="24"/>
              </w:rPr>
            </w:pPr>
          </w:p>
        </w:tc>
        <w:tc>
          <w:tcPr>
            <w:tcW w:w="4989"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9 Приемка законченного строительством объекта строительства в случае осуществления работ по договору.</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 xml:space="preserve">10 Организация наладки и опробования </w:t>
            </w:r>
            <w:r w:rsidRPr="004721CA">
              <w:rPr>
                <w:rFonts w:ascii="Times New Roman" w:hAnsi="Times New Roman" w:cs="Times New Roman"/>
                <w:sz w:val="24"/>
              </w:rPr>
              <w:lastRenderedPageBreak/>
              <w:t>оборудования, пробного производства продукции и других мероприятий по подготовке объекта к эксплуатации.</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11 Принятие решений о начале, приостановке, консервации, прекращении строительства, о вводе законченного строительством объекта недвижимости в эксплуатацию</w:t>
            </w:r>
          </w:p>
        </w:tc>
        <w:tc>
          <w:tcPr>
            <w:tcW w:w="3005"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lastRenderedPageBreak/>
              <w:t>Приемка заказчиком</w:t>
            </w:r>
          </w:p>
        </w:tc>
        <w:tc>
          <w:tcPr>
            <w:tcW w:w="119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Ф4</w:t>
            </w:r>
          </w:p>
        </w:tc>
      </w:tr>
      <w:tr w:rsidR="004721CA" w:rsidRPr="004721CA">
        <w:tc>
          <w:tcPr>
            <w:tcW w:w="2654" w:type="dxa"/>
            <w:vMerge w:val="restart"/>
            <w:tcBorders>
              <w:top w:val="nil"/>
            </w:tcBorders>
          </w:tcPr>
          <w:p w:rsidR="004721CA" w:rsidRPr="004721CA" w:rsidRDefault="004721CA">
            <w:pPr>
              <w:pStyle w:val="ConsPlusNormal"/>
              <w:rPr>
                <w:rFonts w:ascii="Times New Roman" w:hAnsi="Times New Roman" w:cs="Times New Roman"/>
                <w:sz w:val="24"/>
              </w:rPr>
            </w:pPr>
          </w:p>
        </w:tc>
        <w:tc>
          <w:tcPr>
            <w:tcW w:w="4989"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12 Предъявление законченного строительством объекта строительства органам государственного строительного надзора и экологического надзора (в случаях, предусмотренных законодательством о градостроительной деятельности).</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13 Предъявление законченного строительством объекта строительства уполномоченному органу для ввода в эксплуатацию.</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14 Комплектование, хранение и передача соответствующим организациям исполнительной и эксплуатационной документации.</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15 Оповещение о сроках начала работ на строительной площадке, о приостановке, консервации и (или) прекращении строительства, о готовности объекта к вводу в эксплуатацию органов местного самоуправления и государственного строительного надзора</w:t>
            </w:r>
          </w:p>
        </w:tc>
        <w:tc>
          <w:tcPr>
            <w:tcW w:w="3005"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Сдача контрольным органам</w:t>
            </w:r>
          </w:p>
        </w:tc>
        <w:tc>
          <w:tcPr>
            <w:tcW w:w="119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Ф5</w:t>
            </w:r>
          </w:p>
        </w:tc>
      </w:tr>
      <w:tr w:rsidR="004721CA" w:rsidRPr="004721CA">
        <w:tc>
          <w:tcPr>
            <w:tcW w:w="2654" w:type="dxa"/>
            <w:vMerge/>
            <w:tcBorders>
              <w:top w:val="nil"/>
            </w:tcBorders>
          </w:tcPr>
          <w:p w:rsidR="004721CA" w:rsidRPr="004721CA" w:rsidRDefault="004721CA">
            <w:pPr>
              <w:pStyle w:val="ConsPlusNormal"/>
              <w:rPr>
                <w:rFonts w:ascii="Times New Roman" w:hAnsi="Times New Roman" w:cs="Times New Roman"/>
                <w:sz w:val="24"/>
              </w:rPr>
            </w:pPr>
          </w:p>
        </w:tc>
        <w:tc>
          <w:tcPr>
            <w:tcW w:w="4989"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 xml:space="preserve">16 Проверка наличия у лица, осуществляющего строительство, документов о качестве (сертификатов в установленных случаях) на применяемые им материалы, изделия и оборудование, документированных </w:t>
            </w:r>
            <w:r w:rsidRPr="004721CA">
              <w:rPr>
                <w:rFonts w:ascii="Times New Roman" w:hAnsi="Times New Roman" w:cs="Times New Roman"/>
                <w:sz w:val="24"/>
              </w:rPr>
              <w:lastRenderedPageBreak/>
              <w:t>результатов входного контроля и лабораторных испытаний.</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17 Контроль соблюдения лицом, осуществляющим строительство, правил складирования и хранения применяемых материалов, изделий и оборудования; при выявлении нарушений этих правил представитель строительного контроля застройщика (заказчика) может запретить применение неправильно складированных и хранящихся материалов.</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 xml:space="preserve">18 Контроль </w:t>
            </w:r>
            <w:proofErr w:type="gramStart"/>
            <w:r w:rsidRPr="004721CA">
              <w:rPr>
                <w:rFonts w:ascii="Times New Roman" w:hAnsi="Times New Roman" w:cs="Times New Roman"/>
                <w:sz w:val="24"/>
              </w:rPr>
              <w:t>соответствия</w:t>
            </w:r>
            <w:proofErr w:type="gramEnd"/>
            <w:r w:rsidRPr="004721CA">
              <w:rPr>
                <w:rFonts w:ascii="Times New Roman" w:hAnsi="Times New Roman" w:cs="Times New Roman"/>
                <w:sz w:val="24"/>
              </w:rPr>
              <w:t xml:space="preserve"> выполняемого лицом, осуществляющим строительство, операционного контроля требованиям 5.10.6.</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19 Контроль наличия и правильности ведения лицом, осуществляющим строительство, исполнительной документации, в том числе оценку достоверности геодезических исполнительных схем выполненных конструкций с выборочным контролем точности положения элементов.</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20 Контроль за устранением дефектов в проектной документации, выявленных в процессе строительства, документированный возврат дефектной документации проектировщику, контроль и документированная приемка исправленной документации, передача ее лицу, осуществляющему строительство.</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21 Контроль исполнения лицом, осуществляющим строительство, предписаний органов государственного надзора и местного самоуправления</w:t>
            </w:r>
          </w:p>
        </w:tc>
        <w:tc>
          <w:tcPr>
            <w:tcW w:w="3005"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lastRenderedPageBreak/>
              <w:t>Строительный контроль заказчика</w:t>
            </w:r>
          </w:p>
        </w:tc>
        <w:tc>
          <w:tcPr>
            <w:tcW w:w="119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Ф6</w:t>
            </w:r>
          </w:p>
        </w:tc>
      </w:tr>
      <w:tr w:rsidR="004721CA" w:rsidRPr="004721CA">
        <w:tc>
          <w:tcPr>
            <w:tcW w:w="2654" w:type="dxa"/>
            <w:vMerge/>
            <w:tcBorders>
              <w:top w:val="nil"/>
            </w:tcBorders>
          </w:tcPr>
          <w:p w:rsidR="004721CA" w:rsidRPr="004721CA" w:rsidRDefault="004721CA">
            <w:pPr>
              <w:pStyle w:val="ConsPlusNormal"/>
              <w:rPr>
                <w:rFonts w:ascii="Times New Roman" w:hAnsi="Times New Roman" w:cs="Times New Roman"/>
                <w:sz w:val="24"/>
              </w:rPr>
            </w:pPr>
          </w:p>
        </w:tc>
        <w:tc>
          <w:tcPr>
            <w:tcW w:w="4989"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22 Извещение органов государственного надзора обо всех случаях аварийного состояния на объекте строительства</w:t>
            </w:r>
          </w:p>
        </w:tc>
        <w:tc>
          <w:tcPr>
            <w:tcW w:w="3005"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Извещение органов</w:t>
            </w:r>
          </w:p>
        </w:tc>
        <w:tc>
          <w:tcPr>
            <w:tcW w:w="119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Ф7</w:t>
            </w:r>
          </w:p>
        </w:tc>
      </w:tr>
      <w:tr w:rsidR="004721CA" w:rsidRPr="004721CA">
        <w:tc>
          <w:tcPr>
            <w:tcW w:w="2654" w:type="dxa"/>
            <w:vMerge/>
            <w:tcBorders>
              <w:top w:val="nil"/>
            </w:tcBorders>
          </w:tcPr>
          <w:p w:rsidR="004721CA" w:rsidRPr="004721CA" w:rsidRDefault="004721CA">
            <w:pPr>
              <w:pStyle w:val="ConsPlusNormal"/>
              <w:rPr>
                <w:rFonts w:ascii="Times New Roman" w:hAnsi="Times New Roman" w:cs="Times New Roman"/>
                <w:sz w:val="24"/>
              </w:rPr>
            </w:pPr>
          </w:p>
        </w:tc>
        <w:tc>
          <w:tcPr>
            <w:tcW w:w="4989"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23 Оценка (совместно с лицом, осуществляющим строительство) соответствия выполненных работ, конструкций, участков инженерных сетей, подписание двухсторонних актов, подтверждающих соответствие; контроль за выполнением лицом, осуществляющим строительство, требования о недопустимости выполнения последующих работ до подписания указанных актов.</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24 Заключительная оценка (совместно с лицом, осуществляющим строительство) соответствия законченного строительством объекта требованиям законодательства, нормативным документам и проектной документации</w:t>
            </w:r>
          </w:p>
        </w:tc>
        <w:tc>
          <w:tcPr>
            <w:tcW w:w="3005"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Оценка качества работ</w:t>
            </w:r>
          </w:p>
        </w:tc>
        <w:tc>
          <w:tcPr>
            <w:tcW w:w="119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Ф8</w:t>
            </w:r>
          </w:p>
        </w:tc>
      </w:tr>
      <w:tr w:rsidR="004721CA" w:rsidRPr="004721CA">
        <w:tc>
          <w:tcPr>
            <w:tcW w:w="2654" w:type="dxa"/>
            <w:vMerge w:val="restart"/>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Подрядчик (генеральный подрядчик)</w:t>
            </w:r>
          </w:p>
        </w:tc>
        <w:tc>
          <w:tcPr>
            <w:tcW w:w="4989"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1 Выполнение работ, конструкций, систем инженерно-технического обеспечения объекта строительства в соответствии с проектной и рабочей документацией.</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2 Разработка и применение организационно-технологической документации</w:t>
            </w:r>
          </w:p>
        </w:tc>
        <w:tc>
          <w:tcPr>
            <w:tcW w:w="3005"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Строительство</w:t>
            </w:r>
          </w:p>
        </w:tc>
        <w:tc>
          <w:tcPr>
            <w:tcW w:w="119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Ф9</w:t>
            </w:r>
          </w:p>
        </w:tc>
      </w:tr>
      <w:tr w:rsidR="004721CA" w:rsidRPr="004721CA">
        <w:tc>
          <w:tcPr>
            <w:tcW w:w="2654" w:type="dxa"/>
            <w:vMerge/>
          </w:tcPr>
          <w:p w:rsidR="004721CA" w:rsidRPr="004721CA" w:rsidRDefault="004721CA">
            <w:pPr>
              <w:pStyle w:val="ConsPlusNormal"/>
              <w:rPr>
                <w:rFonts w:ascii="Times New Roman" w:hAnsi="Times New Roman" w:cs="Times New Roman"/>
                <w:sz w:val="24"/>
              </w:rPr>
            </w:pPr>
          </w:p>
        </w:tc>
        <w:tc>
          <w:tcPr>
            <w:tcW w:w="4989"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3 Осуществление строительного контроля лицом, осуществляющим строительство, в том числе контроля за соответствием применяемых строительных материалов и изделий требованиям нормативных документов, проектной и рабочей документации.</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4 Ведение исполнительной документации</w:t>
            </w:r>
          </w:p>
        </w:tc>
        <w:tc>
          <w:tcPr>
            <w:tcW w:w="3005"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Внутренний строительный контроль</w:t>
            </w:r>
          </w:p>
        </w:tc>
        <w:tc>
          <w:tcPr>
            <w:tcW w:w="119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Ф10</w:t>
            </w:r>
          </w:p>
        </w:tc>
      </w:tr>
      <w:tr w:rsidR="004721CA" w:rsidRPr="004721CA">
        <w:tc>
          <w:tcPr>
            <w:tcW w:w="2654" w:type="dxa"/>
            <w:vMerge/>
          </w:tcPr>
          <w:p w:rsidR="004721CA" w:rsidRPr="004721CA" w:rsidRDefault="004721CA">
            <w:pPr>
              <w:pStyle w:val="ConsPlusNormal"/>
              <w:rPr>
                <w:rFonts w:ascii="Times New Roman" w:hAnsi="Times New Roman" w:cs="Times New Roman"/>
                <w:sz w:val="24"/>
              </w:rPr>
            </w:pPr>
          </w:p>
        </w:tc>
        <w:tc>
          <w:tcPr>
            <w:tcW w:w="4989"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 xml:space="preserve">5 Обеспечение безопасности труда на </w:t>
            </w:r>
            <w:r w:rsidRPr="004721CA">
              <w:rPr>
                <w:rFonts w:ascii="Times New Roman" w:hAnsi="Times New Roman" w:cs="Times New Roman"/>
                <w:sz w:val="24"/>
              </w:rPr>
              <w:lastRenderedPageBreak/>
              <w:t>строительной площадке, безопасности строительных работ для окружающей среды и населения</w:t>
            </w:r>
          </w:p>
        </w:tc>
        <w:tc>
          <w:tcPr>
            <w:tcW w:w="3005"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lastRenderedPageBreak/>
              <w:t>Безопасность труда</w:t>
            </w:r>
          </w:p>
        </w:tc>
        <w:tc>
          <w:tcPr>
            <w:tcW w:w="119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Ф11</w:t>
            </w:r>
          </w:p>
        </w:tc>
      </w:tr>
      <w:tr w:rsidR="004721CA" w:rsidRPr="004721CA">
        <w:tc>
          <w:tcPr>
            <w:tcW w:w="2654" w:type="dxa"/>
            <w:vMerge/>
          </w:tcPr>
          <w:p w:rsidR="004721CA" w:rsidRPr="004721CA" w:rsidRDefault="004721CA">
            <w:pPr>
              <w:pStyle w:val="ConsPlusNormal"/>
              <w:rPr>
                <w:rFonts w:ascii="Times New Roman" w:hAnsi="Times New Roman" w:cs="Times New Roman"/>
                <w:sz w:val="24"/>
              </w:rPr>
            </w:pPr>
          </w:p>
        </w:tc>
        <w:tc>
          <w:tcPr>
            <w:tcW w:w="4989"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6 Управление строительной площадкой, в том числе обеспечение охраны строительной площадки и сохранности объекта до его приемки застройщиком (заказчиком).</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7 Выполнение требований местной администрации, действующей в пределах своей компетенции, по поддержанию порядка на прилегающей к строительной площадке территории</w:t>
            </w:r>
          </w:p>
        </w:tc>
        <w:tc>
          <w:tcPr>
            <w:tcW w:w="3005"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Управление</w:t>
            </w:r>
          </w:p>
        </w:tc>
        <w:tc>
          <w:tcPr>
            <w:tcW w:w="119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Ф12</w:t>
            </w:r>
          </w:p>
        </w:tc>
      </w:tr>
      <w:tr w:rsidR="004721CA" w:rsidRPr="004721CA">
        <w:tc>
          <w:tcPr>
            <w:tcW w:w="2654" w:type="dxa"/>
            <w:vMerge w:val="restart"/>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Проектировщик</w:t>
            </w:r>
          </w:p>
        </w:tc>
        <w:tc>
          <w:tcPr>
            <w:tcW w:w="4989" w:type="dxa"/>
            <w:vMerge w:val="restart"/>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1 Разработка проектно-сметной документации (ПСД).</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2 Внесение в установленном порядке изменений в ПСД и рабочую документацию в случае изменения после начала строительства градостроительного плана земельного участка или действующих нормативных документов (выполняется в качестве дополнительной работы).</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3 Внесение изменений в ПСД в связи с необходимостью учета технологических возможностей подрядчика.</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4 Разработка дополнительных проектных решений в связи с необходимостью обеспечения производства.</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5 Ведение авторского надзора по договору с застройщиком (заказчиком), в том числе в случаях, предусмотренных действующим законодательством.</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 xml:space="preserve">6 Согласование допущенных отклонений от </w:t>
            </w:r>
            <w:r w:rsidRPr="004721CA">
              <w:rPr>
                <w:rFonts w:ascii="Times New Roman" w:hAnsi="Times New Roman" w:cs="Times New Roman"/>
                <w:sz w:val="24"/>
              </w:rPr>
              <w:lastRenderedPageBreak/>
              <w:t>рабочей документации, в том числе принятие решений о возможности применения несоответствующей продукции</w:t>
            </w:r>
          </w:p>
        </w:tc>
        <w:tc>
          <w:tcPr>
            <w:tcW w:w="3005"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lastRenderedPageBreak/>
              <w:t>Авторское сопровождение ПСД</w:t>
            </w:r>
          </w:p>
        </w:tc>
        <w:tc>
          <w:tcPr>
            <w:tcW w:w="119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Ф13</w:t>
            </w:r>
          </w:p>
        </w:tc>
      </w:tr>
      <w:tr w:rsidR="004721CA" w:rsidRPr="004721CA">
        <w:tc>
          <w:tcPr>
            <w:tcW w:w="2654" w:type="dxa"/>
            <w:vMerge/>
          </w:tcPr>
          <w:p w:rsidR="004721CA" w:rsidRPr="004721CA" w:rsidRDefault="004721CA">
            <w:pPr>
              <w:pStyle w:val="ConsPlusNormal"/>
              <w:rPr>
                <w:rFonts w:ascii="Times New Roman" w:hAnsi="Times New Roman" w:cs="Times New Roman"/>
                <w:sz w:val="24"/>
              </w:rPr>
            </w:pPr>
          </w:p>
        </w:tc>
        <w:tc>
          <w:tcPr>
            <w:tcW w:w="4989" w:type="dxa"/>
            <w:vMerge/>
          </w:tcPr>
          <w:p w:rsidR="004721CA" w:rsidRPr="004721CA" w:rsidRDefault="004721CA">
            <w:pPr>
              <w:pStyle w:val="ConsPlusNormal"/>
              <w:rPr>
                <w:rFonts w:ascii="Times New Roman" w:hAnsi="Times New Roman" w:cs="Times New Roman"/>
                <w:sz w:val="24"/>
              </w:rPr>
            </w:pPr>
          </w:p>
        </w:tc>
        <w:tc>
          <w:tcPr>
            <w:tcW w:w="3005"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Авторский надзор</w:t>
            </w:r>
          </w:p>
        </w:tc>
        <w:tc>
          <w:tcPr>
            <w:tcW w:w="119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Ф14</w:t>
            </w:r>
          </w:p>
        </w:tc>
      </w:tr>
      <w:tr w:rsidR="004721CA" w:rsidRPr="004721CA">
        <w:tc>
          <w:tcPr>
            <w:tcW w:w="2654"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Органы местного самоуправления и государственного строительного надзора</w:t>
            </w:r>
          </w:p>
        </w:tc>
        <w:tc>
          <w:tcPr>
            <w:tcW w:w="4989"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1 Контроль строительства в соответствии с действующим законодательством</w:t>
            </w:r>
          </w:p>
        </w:tc>
        <w:tc>
          <w:tcPr>
            <w:tcW w:w="3005" w:type="dxa"/>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w:t>
            </w:r>
          </w:p>
        </w:tc>
        <w:tc>
          <w:tcPr>
            <w:tcW w:w="119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Ф15</w:t>
            </w:r>
          </w:p>
        </w:tc>
      </w:tr>
      <w:tr w:rsidR="004721CA" w:rsidRPr="004721CA">
        <w:tc>
          <w:tcPr>
            <w:tcW w:w="2654"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Лицо, осуществляющее строительный контроль</w:t>
            </w:r>
          </w:p>
        </w:tc>
        <w:tc>
          <w:tcPr>
            <w:tcW w:w="4989"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1 Входной контроль проектной документации, предоставленной застройщиком (заказчиком).</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2 Освидетельствование геодезической разбивочной основы объекта капитального строительства.</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3 Входной контроль применяемых строительных материалов, изделий, конструкций и оборудования.</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4 Операционный контроль в процессе выполнения и по завершении операций строительно-монтажных работ.</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5 Освидетельствование выполненных работ, результаты которых становятся недоступными для контроля после начала выполнения последующих работ.</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6 Освидетельствование ответственных строительных конструкций и участков систем инженерно-технического обеспечения.</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7 Испытания и опробования технических устройств.</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8 Строительный контроль застройщика (заказчика) в соответствии с действующим законодательством осуществляется в виде контроля и надзора заказчика за выполнением работ по договору строительного подряда.</w:t>
            </w:r>
          </w:p>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lastRenderedPageBreak/>
              <w:t>9 В составе строительного контроля выполняется авторский надзор лица, осуществившего подготовку проектной документации (проектировщика)</w:t>
            </w:r>
          </w:p>
        </w:tc>
        <w:tc>
          <w:tcPr>
            <w:tcW w:w="3005"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lastRenderedPageBreak/>
              <w:t>Строительный контроль</w:t>
            </w:r>
          </w:p>
        </w:tc>
        <w:tc>
          <w:tcPr>
            <w:tcW w:w="119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Ф16</w:t>
            </w:r>
          </w:p>
        </w:tc>
      </w:tr>
    </w:tbl>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jc w:val="right"/>
        <w:outlineLvl w:val="0"/>
        <w:rPr>
          <w:rFonts w:ascii="Times New Roman" w:hAnsi="Times New Roman" w:cs="Times New Roman"/>
          <w:sz w:val="24"/>
        </w:rPr>
      </w:pPr>
      <w:r w:rsidRPr="004721CA">
        <w:rPr>
          <w:rFonts w:ascii="Times New Roman" w:hAnsi="Times New Roman" w:cs="Times New Roman"/>
          <w:sz w:val="24"/>
        </w:rPr>
        <w:t>Приложение Б</w:t>
      </w:r>
    </w:p>
    <w:p w:rsidR="004721CA" w:rsidRPr="004721CA" w:rsidRDefault="004721CA">
      <w:pPr>
        <w:pStyle w:val="ConsPlusNormal"/>
        <w:jc w:val="center"/>
        <w:rPr>
          <w:rFonts w:ascii="Times New Roman" w:hAnsi="Times New Roman" w:cs="Times New Roman"/>
          <w:sz w:val="24"/>
        </w:rPr>
      </w:pPr>
      <w:bookmarkStart w:id="5" w:name="P401"/>
      <w:bookmarkEnd w:id="5"/>
      <w:r w:rsidRPr="004721CA">
        <w:rPr>
          <w:rFonts w:ascii="Times New Roman" w:hAnsi="Times New Roman" w:cs="Times New Roman"/>
          <w:sz w:val="24"/>
        </w:rPr>
        <w:t>РАСПРЕДЕЛЕНИЕ ФУНКЦИЙ ПО РОЛЯМ УЧАСТНИКОВ</w:t>
      </w:r>
    </w:p>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ПРОЦЕССА СТРОИТЕЛЬСТВА</w:t>
      </w:r>
    </w:p>
    <w:p w:rsidR="004721CA" w:rsidRPr="004721CA" w:rsidRDefault="004721CA">
      <w:pPr>
        <w:pStyle w:val="ConsPlusNormal"/>
        <w:jc w:val="right"/>
        <w:rPr>
          <w:rFonts w:ascii="Times New Roman" w:hAnsi="Times New Roman" w:cs="Times New Roman"/>
          <w:sz w:val="24"/>
        </w:rPr>
      </w:pPr>
      <w:r w:rsidRPr="004721CA">
        <w:rPr>
          <w:rFonts w:ascii="Times New Roman" w:hAnsi="Times New Roman" w:cs="Times New Roman"/>
          <w:sz w:val="24"/>
        </w:rPr>
        <w:t>Таблица Б.1</w:t>
      </w:r>
    </w:p>
    <w:p w:rsidR="004721CA" w:rsidRPr="004721CA" w:rsidRDefault="004721CA">
      <w:pPr>
        <w:pStyle w:val="ConsPlusNormal"/>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502"/>
        <w:gridCol w:w="542"/>
        <w:gridCol w:w="509"/>
        <w:gridCol w:w="518"/>
        <w:gridCol w:w="518"/>
        <w:gridCol w:w="518"/>
        <w:gridCol w:w="514"/>
        <w:gridCol w:w="504"/>
        <w:gridCol w:w="514"/>
        <w:gridCol w:w="658"/>
        <w:gridCol w:w="662"/>
        <w:gridCol w:w="667"/>
        <w:gridCol w:w="667"/>
        <w:gridCol w:w="662"/>
        <w:gridCol w:w="658"/>
        <w:gridCol w:w="686"/>
      </w:tblGrid>
      <w:tr w:rsidR="004721CA" w:rsidRPr="004721CA">
        <w:tc>
          <w:tcPr>
            <w:tcW w:w="2721"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Участник процесса строительства/функция</w:t>
            </w:r>
          </w:p>
        </w:tc>
        <w:tc>
          <w:tcPr>
            <w:tcW w:w="50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Ф1</w:t>
            </w:r>
          </w:p>
        </w:tc>
        <w:tc>
          <w:tcPr>
            <w:tcW w:w="54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Ф2</w:t>
            </w:r>
          </w:p>
        </w:tc>
        <w:tc>
          <w:tcPr>
            <w:tcW w:w="509"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Ф3</w:t>
            </w:r>
          </w:p>
        </w:tc>
        <w:tc>
          <w:tcPr>
            <w:tcW w:w="518"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Ф4</w:t>
            </w:r>
          </w:p>
        </w:tc>
        <w:tc>
          <w:tcPr>
            <w:tcW w:w="518"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Ф5</w:t>
            </w:r>
          </w:p>
        </w:tc>
        <w:tc>
          <w:tcPr>
            <w:tcW w:w="518"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Ф6</w:t>
            </w:r>
          </w:p>
        </w:tc>
        <w:tc>
          <w:tcPr>
            <w:tcW w:w="51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Ф7</w:t>
            </w:r>
          </w:p>
        </w:tc>
        <w:tc>
          <w:tcPr>
            <w:tcW w:w="50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Ф8</w:t>
            </w:r>
          </w:p>
        </w:tc>
        <w:tc>
          <w:tcPr>
            <w:tcW w:w="51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Ф9</w:t>
            </w:r>
          </w:p>
        </w:tc>
        <w:tc>
          <w:tcPr>
            <w:tcW w:w="658"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Ф10</w:t>
            </w:r>
          </w:p>
        </w:tc>
        <w:tc>
          <w:tcPr>
            <w:tcW w:w="66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Ф11</w:t>
            </w:r>
          </w:p>
        </w:tc>
        <w:tc>
          <w:tcPr>
            <w:tcW w:w="667"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Ф12</w:t>
            </w:r>
          </w:p>
        </w:tc>
        <w:tc>
          <w:tcPr>
            <w:tcW w:w="667"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Ф13</w:t>
            </w:r>
          </w:p>
        </w:tc>
        <w:tc>
          <w:tcPr>
            <w:tcW w:w="66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Ф14</w:t>
            </w:r>
          </w:p>
        </w:tc>
        <w:tc>
          <w:tcPr>
            <w:tcW w:w="658"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Ф15</w:t>
            </w:r>
          </w:p>
        </w:tc>
        <w:tc>
          <w:tcPr>
            <w:tcW w:w="686"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Ф16</w:t>
            </w:r>
          </w:p>
        </w:tc>
      </w:tr>
      <w:tr w:rsidR="004721CA" w:rsidRPr="004721CA">
        <w:tc>
          <w:tcPr>
            <w:tcW w:w="272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Заказчик</w:t>
            </w:r>
          </w:p>
        </w:tc>
        <w:tc>
          <w:tcPr>
            <w:tcW w:w="50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54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509"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518"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518"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518"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51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50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514"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86" w:type="dxa"/>
            <w:vAlign w:val="center"/>
          </w:tcPr>
          <w:p w:rsidR="004721CA" w:rsidRPr="004721CA" w:rsidRDefault="004721CA">
            <w:pPr>
              <w:pStyle w:val="ConsPlusNormal"/>
              <w:rPr>
                <w:rFonts w:ascii="Times New Roman" w:hAnsi="Times New Roman" w:cs="Times New Roman"/>
                <w:sz w:val="24"/>
              </w:rPr>
            </w:pPr>
          </w:p>
        </w:tc>
      </w:tr>
      <w:tr w:rsidR="004721CA" w:rsidRPr="004721CA">
        <w:tc>
          <w:tcPr>
            <w:tcW w:w="272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Проектировщик</w:t>
            </w:r>
          </w:p>
        </w:tc>
        <w:tc>
          <w:tcPr>
            <w:tcW w:w="502" w:type="dxa"/>
            <w:vAlign w:val="center"/>
          </w:tcPr>
          <w:p w:rsidR="004721CA" w:rsidRPr="004721CA" w:rsidRDefault="004721CA">
            <w:pPr>
              <w:pStyle w:val="ConsPlusNormal"/>
              <w:rPr>
                <w:rFonts w:ascii="Times New Roman" w:hAnsi="Times New Roman" w:cs="Times New Roman"/>
                <w:sz w:val="24"/>
              </w:rPr>
            </w:pPr>
          </w:p>
        </w:tc>
        <w:tc>
          <w:tcPr>
            <w:tcW w:w="542" w:type="dxa"/>
            <w:vAlign w:val="center"/>
          </w:tcPr>
          <w:p w:rsidR="004721CA" w:rsidRPr="004721CA" w:rsidRDefault="004721CA">
            <w:pPr>
              <w:pStyle w:val="ConsPlusNormal"/>
              <w:rPr>
                <w:rFonts w:ascii="Times New Roman" w:hAnsi="Times New Roman" w:cs="Times New Roman"/>
                <w:sz w:val="24"/>
              </w:rPr>
            </w:pPr>
          </w:p>
        </w:tc>
        <w:tc>
          <w:tcPr>
            <w:tcW w:w="509"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504"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6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58" w:type="dxa"/>
            <w:vAlign w:val="center"/>
          </w:tcPr>
          <w:p w:rsidR="004721CA" w:rsidRPr="004721CA" w:rsidRDefault="004721CA">
            <w:pPr>
              <w:pStyle w:val="ConsPlusNormal"/>
              <w:rPr>
                <w:rFonts w:ascii="Times New Roman" w:hAnsi="Times New Roman" w:cs="Times New Roman"/>
                <w:sz w:val="24"/>
              </w:rPr>
            </w:pPr>
          </w:p>
        </w:tc>
        <w:tc>
          <w:tcPr>
            <w:tcW w:w="686" w:type="dxa"/>
            <w:vAlign w:val="center"/>
          </w:tcPr>
          <w:p w:rsidR="004721CA" w:rsidRPr="004721CA" w:rsidRDefault="004721CA">
            <w:pPr>
              <w:pStyle w:val="ConsPlusNormal"/>
              <w:rPr>
                <w:rFonts w:ascii="Times New Roman" w:hAnsi="Times New Roman" w:cs="Times New Roman"/>
                <w:sz w:val="24"/>
              </w:rPr>
            </w:pPr>
          </w:p>
        </w:tc>
      </w:tr>
      <w:tr w:rsidR="004721CA" w:rsidRPr="004721CA">
        <w:tc>
          <w:tcPr>
            <w:tcW w:w="272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управление строительством</w:t>
            </w:r>
          </w:p>
        </w:tc>
        <w:tc>
          <w:tcPr>
            <w:tcW w:w="502" w:type="dxa"/>
            <w:vAlign w:val="center"/>
          </w:tcPr>
          <w:p w:rsidR="004721CA" w:rsidRPr="004721CA" w:rsidRDefault="004721CA">
            <w:pPr>
              <w:pStyle w:val="ConsPlusNormal"/>
              <w:rPr>
                <w:rFonts w:ascii="Times New Roman" w:hAnsi="Times New Roman" w:cs="Times New Roman"/>
                <w:sz w:val="24"/>
              </w:rPr>
            </w:pPr>
          </w:p>
        </w:tc>
        <w:tc>
          <w:tcPr>
            <w:tcW w:w="542" w:type="dxa"/>
            <w:vAlign w:val="center"/>
          </w:tcPr>
          <w:p w:rsidR="004721CA" w:rsidRPr="004721CA" w:rsidRDefault="004721CA">
            <w:pPr>
              <w:pStyle w:val="ConsPlusNormal"/>
              <w:rPr>
                <w:rFonts w:ascii="Times New Roman" w:hAnsi="Times New Roman" w:cs="Times New Roman"/>
                <w:sz w:val="24"/>
              </w:rPr>
            </w:pPr>
          </w:p>
        </w:tc>
        <w:tc>
          <w:tcPr>
            <w:tcW w:w="509"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504"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6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67"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67"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86" w:type="dxa"/>
            <w:vAlign w:val="center"/>
          </w:tcPr>
          <w:p w:rsidR="004721CA" w:rsidRPr="004721CA" w:rsidRDefault="004721CA">
            <w:pPr>
              <w:pStyle w:val="ConsPlusNormal"/>
              <w:rPr>
                <w:rFonts w:ascii="Times New Roman" w:hAnsi="Times New Roman" w:cs="Times New Roman"/>
                <w:sz w:val="24"/>
              </w:rPr>
            </w:pPr>
          </w:p>
        </w:tc>
      </w:tr>
      <w:tr w:rsidR="004721CA" w:rsidRPr="004721CA">
        <w:tc>
          <w:tcPr>
            <w:tcW w:w="272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снос объектов капитального строительства</w:t>
            </w:r>
          </w:p>
        </w:tc>
        <w:tc>
          <w:tcPr>
            <w:tcW w:w="502" w:type="dxa"/>
            <w:vAlign w:val="center"/>
          </w:tcPr>
          <w:p w:rsidR="004721CA" w:rsidRPr="004721CA" w:rsidRDefault="004721CA">
            <w:pPr>
              <w:pStyle w:val="ConsPlusNormal"/>
              <w:rPr>
                <w:rFonts w:ascii="Times New Roman" w:hAnsi="Times New Roman" w:cs="Times New Roman"/>
                <w:sz w:val="24"/>
              </w:rPr>
            </w:pPr>
          </w:p>
        </w:tc>
        <w:tc>
          <w:tcPr>
            <w:tcW w:w="542" w:type="dxa"/>
            <w:vAlign w:val="center"/>
          </w:tcPr>
          <w:p w:rsidR="004721CA" w:rsidRPr="004721CA" w:rsidRDefault="004721CA">
            <w:pPr>
              <w:pStyle w:val="ConsPlusNormal"/>
              <w:rPr>
                <w:rFonts w:ascii="Times New Roman" w:hAnsi="Times New Roman" w:cs="Times New Roman"/>
                <w:sz w:val="24"/>
              </w:rPr>
            </w:pPr>
          </w:p>
        </w:tc>
        <w:tc>
          <w:tcPr>
            <w:tcW w:w="509"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504"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58"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67"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86" w:type="dxa"/>
            <w:vAlign w:val="center"/>
          </w:tcPr>
          <w:p w:rsidR="004721CA" w:rsidRPr="004721CA" w:rsidRDefault="004721CA">
            <w:pPr>
              <w:pStyle w:val="ConsPlusNormal"/>
              <w:rPr>
                <w:rFonts w:ascii="Times New Roman" w:hAnsi="Times New Roman" w:cs="Times New Roman"/>
                <w:sz w:val="24"/>
              </w:rPr>
            </w:pPr>
          </w:p>
        </w:tc>
      </w:tr>
      <w:tr w:rsidR="004721CA" w:rsidRPr="004721CA">
        <w:tc>
          <w:tcPr>
            <w:tcW w:w="272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общестроительные работы</w:t>
            </w:r>
          </w:p>
        </w:tc>
        <w:tc>
          <w:tcPr>
            <w:tcW w:w="502" w:type="dxa"/>
            <w:vAlign w:val="center"/>
          </w:tcPr>
          <w:p w:rsidR="004721CA" w:rsidRPr="004721CA" w:rsidRDefault="004721CA">
            <w:pPr>
              <w:pStyle w:val="ConsPlusNormal"/>
              <w:rPr>
                <w:rFonts w:ascii="Times New Roman" w:hAnsi="Times New Roman" w:cs="Times New Roman"/>
                <w:sz w:val="24"/>
              </w:rPr>
            </w:pPr>
          </w:p>
        </w:tc>
        <w:tc>
          <w:tcPr>
            <w:tcW w:w="542" w:type="dxa"/>
            <w:vAlign w:val="center"/>
          </w:tcPr>
          <w:p w:rsidR="004721CA" w:rsidRPr="004721CA" w:rsidRDefault="004721CA">
            <w:pPr>
              <w:pStyle w:val="ConsPlusNormal"/>
              <w:rPr>
                <w:rFonts w:ascii="Times New Roman" w:hAnsi="Times New Roman" w:cs="Times New Roman"/>
                <w:sz w:val="24"/>
              </w:rPr>
            </w:pPr>
          </w:p>
        </w:tc>
        <w:tc>
          <w:tcPr>
            <w:tcW w:w="509"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504"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58"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67"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86" w:type="dxa"/>
            <w:vAlign w:val="center"/>
          </w:tcPr>
          <w:p w:rsidR="004721CA" w:rsidRPr="004721CA" w:rsidRDefault="004721CA">
            <w:pPr>
              <w:pStyle w:val="ConsPlusNormal"/>
              <w:rPr>
                <w:rFonts w:ascii="Times New Roman" w:hAnsi="Times New Roman" w:cs="Times New Roman"/>
                <w:sz w:val="24"/>
              </w:rPr>
            </w:pPr>
          </w:p>
        </w:tc>
      </w:tr>
      <w:tr w:rsidR="004721CA" w:rsidRPr="004721CA">
        <w:tc>
          <w:tcPr>
            <w:tcW w:w="272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 xml:space="preserve">Организация, осуществляющая </w:t>
            </w:r>
            <w:r w:rsidRPr="004721CA">
              <w:rPr>
                <w:rFonts w:ascii="Times New Roman" w:hAnsi="Times New Roman" w:cs="Times New Roman"/>
                <w:sz w:val="24"/>
              </w:rPr>
              <w:lastRenderedPageBreak/>
              <w:t>монтаж и наладку систем электроснабжения</w:t>
            </w:r>
          </w:p>
        </w:tc>
        <w:tc>
          <w:tcPr>
            <w:tcW w:w="502" w:type="dxa"/>
            <w:vAlign w:val="center"/>
          </w:tcPr>
          <w:p w:rsidR="004721CA" w:rsidRPr="004721CA" w:rsidRDefault="004721CA">
            <w:pPr>
              <w:pStyle w:val="ConsPlusNormal"/>
              <w:rPr>
                <w:rFonts w:ascii="Times New Roman" w:hAnsi="Times New Roman" w:cs="Times New Roman"/>
                <w:sz w:val="24"/>
              </w:rPr>
            </w:pPr>
          </w:p>
        </w:tc>
        <w:tc>
          <w:tcPr>
            <w:tcW w:w="542" w:type="dxa"/>
            <w:vAlign w:val="center"/>
          </w:tcPr>
          <w:p w:rsidR="004721CA" w:rsidRPr="004721CA" w:rsidRDefault="004721CA">
            <w:pPr>
              <w:pStyle w:val="ConsPlusNormal"/>
              <w:rPr>
                <w:rFonts w:ascii="Times New Roman" w:hAnsi="Times New Roman" w:cs="Times New Roman"/>
                <w:sz w:val="24"/>
              </w:rPr>
            </w:pPr>
          </w:p>
        </w:tc>
        <w:tc>
          <w:tcPr>
            <w:tcW w:w="509"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504"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58"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67"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86" w:type="dxa"/>
            <w:vAlign w:val="center"/>
          </w:tcPr>
          <w:p w:rsidR="004721CA" w:rsidRPr="004721CA" w:rsidRDefault="004721CA">
            <w:pPr>
              <w:pStyle w:val="ConsPlusNormal"/>
              <w:rPr>
                <w:rFonts w:ascii="Times New Roman" w:hAnsi="Times New Roman" w:cs="Times New Roman"/>
                <w:sz w:val="24"/>
              </w:rPr>
            </w:pPr>
          </w:p>
        </w:tc>
      </w:tr>
      <w:tr w:rsidR="004721CA" w:rsidRPr="004721CA">
        <w:tc>
          <w:tcPr>
            <w:tcW w:w="272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монтаж и наладку систем водоснабжения и водоотведения</w:t>
            </w:r>
          </w:p>
        </w:tc>
        <w:tc>
          <w:tcPr>
            <w:tcW w:w="502" w:type="dxa"/>
            <w:vAlign w:val="center"/>
          </w:tcPr>
          <w:p w:rsidR="004721CA" w:rsidRPr="004721CA" w:rsidRDefault="004721CA">
            <w:pPr>
              <w:pStyle w:val="ConsPlusNormal"/>
              <w:rPr>
                <w:rFonts w:ascii="Times New Roman" w:hAnsi="Times New Roman" w:cs="Times New Roman"/>
                <w:sz w:val="24"/>
              </w:rPr>
            </w:pPr>
          </w:p>
        </w:tc>
        <w:tc>
          <w:tcPr>
            <w:tcW w:w="542" w:type="dxa"/>
            <w:vAlign w:val="center"/>
          </w:tcPr>
          <w:p w:rsidR="004721CA" w:rsidRPr="004721CA" w:rsidRDefault="004721CA">
            <w:pPr>
              <w:pStyle w:val="ConsPlusNormal"/>
              <w:rPr>
                <w:rFonts w:ascii="Times New Roman" w:hAnsi="Times New Roman" w:cs="Times New Roman"/>
                <w:sz w:val="24"/>
              </w:rPr>
            </w:pPr>
          </w:p>
        </w:tc>
        <w:tc>
          <w:tcPr>
            <w:tcW w:w="509"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504"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58"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67"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86" w:type="dxa"/>
            <w:vAlign w:val="center"/>
          </w:tcPr>
          <w:p w:rsidR="004721CA" w:rsidRPr="004721CA" w:rsidRDefault="004721CA">
            <w:pPr>
              <w:pStyle w:val="ConsPlusNormal"/>
              <w:rPr>
                <w:rFonts w:ascii="Times New Roman" w:hAnsi="Times New Roman" w:cs="Times New Roman"/>
                <w:sz w:val="24"/>
              </w:rPr>
            </w:pPr>
          </w:p>
        </w:tc>
      </w:tr>
      <w:tr w:rsidR="004721CA" w:rsidRPr="004721CA">
        <w:tc>
          <w:tcPr>
            <w:tcW w:w="272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монтаж и наладку систем отопления, вентиляции и кондиционирования</w:t>
            </w:r>
          </w:p>
        </w:tc>
        <w:tc>
          <w:tcPr>
            <w:tcW w:w="502" w:type="dxa"/>
            <w:vAlign w:val="center"/>
          </w:tcPr>
          <w:p w:rsidR="004721CA" w:rsidRPr="004721CA" w:rsidRDefault="004721CA">
            <w:pPr>
              <w:pStyle w:val="ConsPlusNormal"/>
              <w:rPr>
                <w:rFonts w:ascii="Times New Roman" w:hAnsi="Times New Roman" w:cs="Times New Roman"/>
                <w:sz w:val="24"/>
              </w:rPr>
            </w:pPr>
          </w:p>
        </w:tc>
        <w:tc>
          <w:tcPr>
            <w:tcW w:w="542" w:type="dxa"/>
            <w:vAlign w:val="center"/>
          </w:tcPr>
          <w:p w:rsidR="004721CA" w:rsidRPr="004721CA" w:rsidRDefault="004721CA">
            <w:pPr>
              <w:pStyle w:val="ConsPlusNormal"/>
              <w:rPr>
                <w:rFonts w:ascii="Times New Roman" w:hAnsi="Times New Roman" w:cs="Times New Roman"/>
                <w:sz w:val="24"/>
              </w:rPr>
            </w:pPr>
          </w:p>
        </w:tc>
        <w:tc>
          <w:tcPr>
            <w:tcW w:w="509"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504"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58"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67"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86" w:type="dxa"/>
            <w:vAlign w:val="center"/>
          </w:tcPr>
          <w:p w:rsidR="004721CA" w:rsidRPr="004721CA" w:rsidRDefault="004721CA">
            <w:pPr>
              <w:pStyle w:val="ConsPlusNormal"/>
              <w:rPr>
                <w:rFonts w:ascii="Times New Roman" w:hAnsi="Times New Roman" w:cs="Times New Roman"/>
                <w:sz w:val="24"/>
              </w:rPr>
            </w:pPr>
          </w:p>
        </w:tc>
      </w:tr>
      <w:tr w:rsidR="004721CA" w:rsidRPr="004721CA">
        <w:tc>
          <w:tcPr>
            <w:tcW w:w="272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монтаж и наладку слаботочных систем</w:t>
            </w:r>
          </w:p>
        </w:tc>
        <w:tc>
          <w:tcPr>
            <w:tcW w:w="502" w:type="dxa"/>
            <w:vAlign w:val="center"/>
          </w:tcPr>
          <w:p w:rsidR="004721CA" w:rsidRPr="004721CA" w:rsidRDefault="004721CA">
            <w:pPr>
              <w:pStyle w:val="ConsPlusNormal"/>
              <w:rPr>
                <w:rFonts w:ascii="Times New Roman" w:hAnsi="Times New Roman" w:cs="Times New Roman"/>
                <w:sz w:val="24"/>
              </w:rPr>
            </w:pPr>
          </w:p>
        </w:tc>
        <w:tc>
          <w:tcPr>
            <w:tcW w:w="542" w:type="dxa"/>
            <w:vAlign w:val="center"/>
          </w:tcPr>
          <w:p w:rsidR="004721CA" w:rsidRPr="004721CA" w:rsidRDefault="004721CA">
            <w:pPr>
              <w:pStyle w:val="ConsPlusNormal"/>
              <w:rPr>
                <w:rFonts w:ascii="Times New Roman" w:hAnsi="Times New Roman" w:cs="Times New Roman"/>
                <w:sz w:val="24"/>
              </w:rPr>
            </w:pPr>
          </w:p>
        </w:tc>
        <w:tc>
          <w:tcPr>
            <w:tcW w:w="509"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504"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58"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67"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86" w:type="dxa"/>
            <w:vAlign w:val="center"/>
          </w:tcPr>
          <w:p w:rsidR="004721CA" w:rsidRPr="004721CA" w:rsidRDefault="004721CA">
            <w:pPr>
              <w:pStyle w:val="ConsPlusNormal"/>
              <w:rPr>
                <w:rFonts w:ascii="Times New Roman" w:hAnsi="Times New Roman" w:cs="Times New Roman"/>
                <w:sz w:val="24"/>
              </w:rPr>
            </w:pPr>
          </w:p>
        </w:tc>
      </w:tr>
      <w:tr w:rsidR="004721CA" w:rsidRPr="004721CA">
        <w:tc>
          <w:tcPr>
            <w:tcW w:w="272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монтаж и наладку систем газоснабжения</w:t>
            </w:r>
          </w:p>
        </w:tc>
        <w:tc>
          <w:tcPr>
            <w:tcW w:w="502" w:type="dxa"/>
            <w:vAlign w:val="center"/>
          </w:tcPr>
          <w:p w:rsidR="004721CA" w:rsidRPr="004721CA" w:rsidRDefault="004721CA">
            <w:pPr>
              <w:pStyle w:val="ConsPlusNormal"/>
              <w:rPr>
                <w:rFonts w:ascii="Times New Roman" w:hAnsi="Times New Roman" w:cs="Times New Roman"/>
                <w:sz w:val="24"/>
              </w:rPr>
            </w:pPr>
          </w:p>
        </w:tc>
        <w:tc>
          <w:tcPr>
            <w:tcW w:w="542" w:type="dxa"/>
            <w:vAlign w:val="center"/>
          </w:tcPr>
          <w:p w:rsidR="004721CA" w:rsidRPr="004721CA" w:rsidRDefault="004721CA">
            <w:pPr>
              <w:pStyle w:val="ConsPlusNormal"/>
              <w:rPr>
                <w:rFonts w:ascii="Times New Roman" w:hAnsi="Times New Roman" w:cs="Times New Roman"/>
                <w:sz w:val="24"/>
              </w:rPr>
            </w:pPr>
          </w:p>
        </w:tc>
        <w:tc>
          <w:tcPr>
            <w:tcW w:w="509"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504"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58"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67"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86" w:type="dxa"/>
            <w:vAlign w:val="center"/>
          </w:tcPr>
          <w:p w:rsidR="004721CA" w:rsidRPr="004721CA" w:rsidRDefault="004721CA">
            <w:pPr>
              <w:pStyle w:val="ConsPlusNormal"/>
              <w:rPr>
                <w:rFonts w:ascii="Times New Roman" w:hAnsi="Times New Roman" w:cs="Times New Roman"/>
                <w:sz w:val="24"/>
              </w:rPr>
            </w:pPr>
          </w:p>
        </w:tc>
      </w:tr>
      <w:tr w:rsidR="004721CA" w:rsidRPr="004721CA">
        <w:tc>
          <w:tcPr>
            <w:tcW w:w="272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монтаж и наладку систем вертикального транспорта</w:t>
            </w:r>
          </w:p>
        </w:tc>
        <w:tc>
          <w:tcPr>
            <w:tcW w:w="502" w:type="dxa"/>
            <w:vAlign w:val="center"/>
          </w:tcPr>
          <w:p w:rsidR="004721CA" w:rsidRPr="004721CA" w:rsidRDefault="004721CA">
            <w:pPr>
              <w:pStyle w:val="ConsPlusNormal"/>
              <w:rPr>
                <w:rFonts w:ascii="Times New Roman" w:hAnsi="Times New Roman" w:cs="Times New Roman"/>
                <w:sz w:val="24"/>
              </w:rPr>
            </w:pPr>
          </w:p>
        </w:tc>
        <w:tc>
          <w:tcPr>
            <w:tcW w:w="542" w:type="dxa"/>
            <w:vAlign w:val="center"/>
          </w:tcPr>
          <w:p w:rsidR="004721CA" w:rsidRPr="004721CA" w:rsidRDefault="004721CA">
            <w:pPr>
              <w:pStyle w:val="ConsPlusNormal"/>
              <w:rPr>
                <w:rFonts w:ascii="Times New Roman" w:hAnsi="Times New Roman" w:cs="Times New Roman"/>
                <w:sz w:val="24"/>
              </w:rPr>
            </w:pPr>
          </w:p>
        </w:tc>
        <w:tc>
          <w:tcPr>
            <w:tcW w:w="509"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504"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58"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67"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86" w:type="dxa"/>
            <w:vAlign w:val="center"/>
          </w:tcPr>
          <w:p w:rsidR="004721CA" w:rsidRPr="004721CA" w:rsidRDefault="004721CA">
            <w:pPr>
              <w:pStyle w:val="ConsPlusNormal"/>
              <w:rPr>
                <w:rFonts w:ascii="Times New Roman" w:hAnsi="Times New Roman" w:cs="Times New Roman"/>
                <w:sz w:val="24"/>
              </w:rPr>
            </w:pPr>
          </w:p>
        </w:tc>
      </w:tr>
      <w:tr w:rsidR="004721CA" w:rsidRPr="004721CA">
        <w:tc>
          <w:tcPr>
            <w:tcW w:w="272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 xml:space="preserve">Организация, осуществляющая </w:t>
            </w:r>
            <w:r w:rsidRPr="004721CA">
              <w:rPr>
                <w:rFonts w:ascii="Times New Roman" w:hAnsi="Times New Roman" w:cs="Times New Roman"/>
                <w:sz w:val="24"/>
              </w:rPr>
              <w:lastRenderedPageBreak/>
              <w:t>монтаж и наладку наружных сетей водоснабжения и водоотведения</w:t>
            </w:r>
          </w:p>
        </w:tc>
        <w:tc>
          <w:tcPr>
            <w:tcW w:w="502" w:type="dxa"/>
            <w:vAlign w:val="center"/>
          </w:tcPr>
          <w:p w:rsidR="004721CA" w:rsidRPr="004721CA" w:rsidRDefault="004721CA">
            <w:pPr>
              <w:pStyle w:val="ConsPlusNormal"/>
              <w:rPr>
                <w:rFonts w:ascii="Times New Roman" w:hAnsi="Times New Roman" w:cs="Times New Roman"/>
                <w:sz w:val="24"/>
              </w:rPr>
            </w:pPr>
          </w:p>
        </w:tc>
        <w:tc>
          <w:tcPr>
            <w:tcW w:w="542" w:type="dxa"/>
            <w:vAlign w:val="center"/>
          </w:tcPr>
          <w:p w:rsidR="004721CA" w:rsidRPr="004721CA" w:rsidRDefault="004721CA">
            <w:pPr>
              <w:pStyle w:val="ConsPlusNormal"/>
              <w:rPr>
                <w:rFonts w:ascii="Times New Roman" w:hAnsi="Times New Roman" w:cs="Times New Roman"/>
                <w:sz w:val="24"/>
              </w:rPr>
            </w:pPr>
          </w:p>
        </w:tc>
        <w:tc>
          <w:tcPr>
            <w:tcW w:w="509"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504"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58"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67"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86" w:type="dxa"/>
            <w:vAlign w:val="center"/>
          </w:tcPr>
          <w:p w:rsidR="004721CA" w:rsidRPr="004721CA" w:rsidRDefault="004721CA">
            <w:pPr>
              <w:pStyle w:val="ConsPlusNormal"/>
              <w:rPr>
                <w:rFonts w:ascii="Times New Roman" w:hAnsi="Times New Roman" w:cs="Times New Roman"/>
                <w:sz w:val="24"/>
              </w:rPr>
            </w:pPr>
          </w:p>
        </w:tc>
      </w:tr>
      <w:tr w:rsidR="004721CA" w:rsidRPr="004721CA">
        <w:tc>
          <w:tcPr>
            <w:tcW w:w="272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монтаж и наладку наружных сетей теплоснабжения</w:t>
            </w:r>
          </w:p>
        </w:tc>
        <w:tc>
          <w:tcPr>
            <w:tcW w:w="502" w:type="dxa"/>
            <w:vAlign w:val="center"/>
          </w:tcPr>
          <w:p w:rsidR="004721CA" w:rsidRPr="004721CA" w:rsidRDefault="004721CA">
            <w:pPr>
              <w:pStyle w:val="ConsPlusNormal"/>
              <w:rPr>
                <w:rFonts w:ascii="Times New Roman" w:hAnsi="Times New Roman" w:cs="Times New Roman"/>
                <w:sz w:val="24"/>
              </w:rPr>
            </w:pPr>
          </w:p>
        </w:tc>
        <w:tc>
          <w:tcPr>
            <w:tcW w:w="542" w:type="dxa"/>
            <w:vAlign w:val="center"/>
          </w:tcPr>
          <w:p w:rsidR="004721CA" w:rsidRPr="004721CA" w:rsidRDefault="004721CA">
            <w:pPr>
              <w:pStyle w:val="ConsPlusNormal"/>
              <w:rPr>
                <w:rFonts w:ascii="Times New Roman" w:hAnsi="Times New Roman" w:cs="Times New Roman"/>
                <w:sz w:val="24"/>
              </w:rPr>
            </w:pPr>
          </w:p>
        </w:tc>
        <w:tc>
          <w:tcPr>
            <w:tcW w:w="509"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504"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58"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67"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86" w:type="dxa"/>
            <w:vAlign w:val="center"/>
          </w:tcPr>
          <w:p w:rsidR="004721CA" w:rsidRPr="004721CA" w:rsidRDefault="004721CA">
            <w:pPr>
              <w:pStyle w:val="ConsPlusNormal"/>
              <w:rPr>
                <w:rFonts w:ascii="Times New Roman" w:hAnsi="Times New Roman" w:cs="Times New Roman"/>
                <w:sz w:val="24"/>
              </w:rPr>
            </w:pPr>
          </w:p>
        </w:tc>
      </w:tr>
      <w:tr w:rsidR="004721CA" w:rsidRPr="004721CA">
        <w:tc>
          <w:tcPr>
            <w:tcW w:w="272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монтаж и наладку наружных сетей электроснабжения и слаботочных систем</w:t>
            </w:r>
          </w:p>
        </w:tc>
        <w:tc>
          <w:tcPr>
            <w:tcW w:w="502" w:type="dxa"/>
            <w:vAlign w:val="center"/>
          </w:tcPr>
          <w:p w:rsidR="004721CA" w:rsidRPr="004721CA" w:rsidRDefault="004721CA">
            <w:pPr>
              <w:pStyle w:val="ConsPlusNormal"/>
              <w:rPr>
                <w:rFonts w:ascii="Times New Roman" w:hAnsi="Times New Roman" w:cs="Times New Roman"/>
                <w:sz w:val="24"/>
              </w:rPr>
            </w:pPr>
          </w:p>
        </w:tc>
        <w:tc>
          <w:tcPr>
            <w:tcW w:w="542" w:type="dxa"/>
            <w:vAlign w:val="center"/>
          </w:tcPr>
          <w:p w:rsidR="004721CA" w:rsidRPr="004721CA" w:rsidRDefault="004721CA">
            <w:pPr>
              <w:pStyle w:val="ConsPlusNormal"/>
              <w:rPr>
                <w:rFonts w:ascii="Times New Roman" w:hAnsi="Times New Roman" w:cs="Times New Roman"/>
                <w:sz w:val="24"/>
              </w:rPr>
            </w:pPr>
          </w:p>
        </w:tc>
        <w:tc>
          <w:tcPr>
            <w:tcW w:w="509"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504"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58"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67"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86" w:type="dxa"/>
            <w:vAlign w:val="center"/>
          </w:tcPr>
          <w:p w:rsidR="004721CA" w:rsidRPr="004721CA" w:rsidRDefault="004721CA">
            <w:pPr>
              <w:pStyle w:val="ConsPlusNormal"/>
              <w:rPr>
                <w:rFonts w:ascii="Times New Roman" w:hAnsi="Times New Roman" w:cs="Times New Roman"/>
                <w:sz w:val="24"/>
              </w:rPr>
            </w:pPr>
          </w:p>
        </w:tc>
      </w:tr>
      <w:tr w:rsidR="004721CA" w:rsidRPr="004721CA">
        <w:tc>
          <w:tcPr>
            <w:tcW w:w="272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монтаж и наладку технологического оборудования</w:t>
            </w:r>
          </w:p>
        </w:tc>
        <w:tc>
          <w:tcPr>
            <w:tcW w:w="502" w:type="dxa"/>
            <w:vAlign w:val="center"/>
          </w:tcPr>
          <w:p w:rsidR="004721CA" w:rsidRPr="004721CA" w:rsidRDefault="004721CA">
            <w:pPr>
              <w:pStyle w:val="ConsPlusNormal"/>
              <w:rPr>
                <w:rFonts w:ascii="Times New Roman" w:hAnsi="Times New Roman" w:cs="Times New Roman"/>
                <w:sz w:val="24"/>
              </w:rPr>
            </w:pPr>
          </w:p>
        </w:tc>
        <w:tc>
          <w:tcPr>
            <w:tcW w:w="542" w:type="dxa"/>
            <w:vAlign w:val="center"/>
          </w:tcPr>
          <w:p w:rsidR="004721CA" w:rsidRPr="004721CA" w:rsidRDefault="004721CA">
            <w:pPr>
              <w:pStyle w:val="ConsPlusNormal"/>
              <w:rPr>
                <w:rFonts w:ascii="Times New Roman" w:hAnsi="Times New Roman" w:cs="Times New Roman"/>
                <w:sz w:val="24"/>
              </w:rPr>
            </w:pPr>
          </w:p>
        </w:tc>
        <w:tc>
          <w:tcPr>
            <w:tcW w:w="509"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504"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58"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67"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86" w:type="dxa"/>
            <w:vAlign w:val="center"/>
          </w:tcPr>
          <w:p w:rsidR="004721CA" w:rsidRPr="004721CA" w:rsidRDefault="004721CA">
            <w:pPr>
              <w:pStyle w:val="ConsPlusNormal"/>
              <w:rPr>
                <w:rFonts w:ascii="Times New Roman" w:hAnsi="Times New Roman" w:cs="Times New Roman"/>
                <w:sz w:val="24"/>
              </w:rPr>
            </w:pPr>
          </w:p>
        </w:tc>
      </w:tr>
      <w:tr w:rsidR="004721CA" w:rsidRPr="004721CA">
        <w:tc>
          <w:tcPr>
            <w:tcW w:w="272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Органы экологического надзора</w:t>
            </w:r>
          </w:p>
        </w:tc>
        <w:tc>
          <w:tcPr>
            <w:tcW w:w="502" w:type="dxa"/>
            <w:vAlign w:val="center"/>
          </w:tcPr>
          <w:p w:rsidR="004721CA" w:rsidRPr="004721CA" w:rsidRDefault="004721CA">
            <w:pPr>
              <w:pStyle w:val="ConsPlusNormal"/>
              <w:rPr>
                <w:rFonts w:ascii="Times New Roman" w:hAnsi="Times New Roman" w:cs="Times New Roman"/>
                <w:sz w:val="24"/>
              </w:rPr>
            </w:pPr>
          </w:p>
        </w:tc>
        <w:tc>
          <w:tcPr>
            <w:tcW w:w="542" w:type="dxa"/>
            <w:vAlign w:val="center"/>
          </w:tcPr>
          <w:p w:rsidR="004721CA" w:rsidRPr="004721CA" w:rsidRDefault="004721CA">
            <w:pPr>
              <w:pStyle w:val="ConsPlusNormal"/>
              <w:rPr>
                <w:rFonts w:ascii="Times New Roman" w:hAnsi="Times New Roman" w:cs="Times New Roman"/>
                <w:sz w:val="24"/>
              </w:rPr>
            </w:pPr>
          </w:p>
        </w:tc>
        <w:tc>
          <w:tcPr>
            <w:tcW w:w="509"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504"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67"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86" w:type="dxa"/>
            <w:vAlign w:val="center"/>
          </w:tcPr>
          <w:p w:rsidR="004721CA" w:rsidRPr="004721CA" w:rsidRDefault="004721CA">
            <w:pPr>
              <w:pStyle w:val="ConsPlusNormal"/>
              <w:rPr>
                <w:rFonts w:ascii="Times New Roman" w:hAnsi="Times New Roman" w:cs="Times New Roman"/>
                <w:sz w:val="24"/>
              </w:rPr>
            </w:pPr>
          </w:p>
        </w:tc>
      </w:tr>
      <w:tr w:rsidR="004721CA" w:rsidRPr="004721CA">
        <w:tc>
          <w:tcPr>
            <w:tcW w:w="272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Органы пожарного надзора</w:t>
            </w:r>
          </w:p>
        </w:tc>
        <w:tc>
          <w:tcPr>
            <w:tcW w:w="502" w:type="dxa"/>
            <w:vAlign w:val="center"/>
          </w:tcPr>
          <w:p w:rsidR="004721CA" w:rsidRPr="004721CA" w:rsidRDefault="004721CA">
            <w:pPr>
              <w:pStyle w:val="ConsPlusNormal"/>
              <w:rPr>
                <w:rFonts w:ascii="Times New Roman" w:hAnsi="Times New Roman" w:cs="Times New Roman"/>
                <w:sz w:val="24"/>
              </w:rPr>
            </w:pPr>
          </w:p>
        </w:tc>
        <w:tc>
          <w:tcPr>
            <w:tcW w:w="542" w:type="dxa"/>
            <w:vAlign w:val="center"/>
          </w:tcPr>
          <w:p w:rsidR="004721CA" w:rsidRPr="004721CA" w:rsidRDefault="004721CA">
            <w:pPr>
              <w:pStyle w:val="ConsPlusNormal"/>
              <w:rPr>
                <w:rFonts w:ascii="Times New Roman" w:hAnsi="Times New Roman" w:cs="Times New Roman"/>
                <w:sz w:val="24"/>
              </w:rPr>
            </w:pPr>
          </w:p>
        </w:tc>
        <w:tc>
          <w:tcPr>
            <w:tcW w:w="509"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504"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67"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86" w:type="dxa"/>
            <w:vAlign w:val="center"/>
          </w:tcPr>
          <w:p w:rsidR="004721CA" w:rsidRPr="004721CA" w:rsidRDefault="004721CA">
            <w:pPr>
              <w:pStyle w:val="ConsPlusNormal"/>
              <w:rPr>
                <w:rFonts w:ascii="Times New Roman" w:hAnsi="Times New Roman" w:cs="Times New Roman"/>
                <w:sz w:val="24"/>
              </w:rPr>
            </w:pPr>
          </w:p>
        </w:tc>
      </w:tr>
      <w:tr w:rsidR="004721CA" w:rsidRPr="004721CA">
        <w:tc>
          <w:tcPr>
            <w:tcW w:w="272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Органы местного самоуправления</w:t>
            </w:r>
          </w:p>
        </w:tc>
        <w:tc>
          <w:tcPr>
            <w:tcW w:w="502" w:type="dxa"/>
            <w:vAlign w:val="center"/>
          </w:tcPr>
          <w:p w:rsidR="004721CA" w:rsidRPr="004721CA" w:rsidRDefault="004721CA">
            <w:pPr>
              <w:pStyle w:val="ConsPlusNormal"/>
              <w:rPr>
                <w:rFonts w:ascii="Times New Roman" w:hAnsi="Times New Roman" w:cs="Times New Roman"/>
                <w:sz w:val="24"/>
              </w:rPr>
            </w:pPr>
          </w:p>
        </w:tc>
        <w:tc>
          <w:tcPr>
            <w:tcW w:w="542" w:type="dxa"/>
            <w:vAlign w:val="center"/>
          </w:tcPr>
          <w:p w:rsidR="004721CA" w:rsidRPr="004721CA" w:rsidRDefault="004721CA">
            <w:pPr>
              <w:pStyle w:val="ConsPlusNormal"/>
              <w:rPr>
                <w:rFonts w:ascii="Times New Roman" w:hAnsi="Times New Roman" w:cs="Times New Roman"/>
                <w:sz w:val="24"/>
              </w:rPr>
            </w:pPr>
          </w:p>
        </w:tc>
        <w:tc>
          <w:tcPr>
            <w:tcW w:w="509"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504"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c>
          <w:tcPr>
            <w:tcW w:w="686" w:type="dxa"/>
            <w:vAlign w:val="center"/>
          </w:tcPr>
          <w:p w:rsidR="004721CA" w:rsidRPr="004721CA" w:rsidRDefault="004721CA">
            <w:pPr>
              <w:pStyle w:val="ConsPlusNormal"/>
              <w:rPr>
                <w:rFonts w:ascii="Times New Roman" w:hAnsi="Times New Roman" w:cs="Times New Roman"/>
                <w:sz w:val="24"/>
              </w:rPr>
            </w:pPr>
          </w:p>
        </w:tc>
      </w:tr>
      <w:tr w:rsidR="004721CA" w:rsidRPr="004721CA">
        <w:tc>
          <w:tcPr>
            <w:tcW w:w="272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Государственные контрольные органы</w:t>
            </w:r>
          </w:p>
        </w:tc>
        <w:tc>
          <w:tcPr>
            <w:tcW w:w="502" w:type="dxa"/>
            <w:vAlign w:val="center"/>
          </w:tcPr>
          <w:p w:rsidR="004721CA" w:rsidRPr="004721CA" w:rsidRDefault="004721CA">
            <w:pPr>
              <w:pStyle w:val="ConsPlusNormal"/>
              <w:rPr>
                <w:rFonts w:ascii="Times New Roman" w:hAnsi="Times New Roman" w:cs="Times New Roman"/>
                <w:sz w:val="24"/>
              </w:rPr>
            </w:pPr>
          </w:p>
        </w:tc>
        <w:tc>
          <w:tcPr>
            <w:tcW w:w="542" w:type="dxa"/>
            <w:vAlign w:val="center"/>
          </w:tcPr>
          <w:p w:rsidR="004721CA" w:rsidRPr="004721CA" w:rsidRDefault="004721CA">
            <w:pPr>
              <w:pStyle w:val="ConsPlusNormal"/>
              <w:rPr>
                <w:rFonts w:ascii="Times New Roman" w:hAnsi="Times New Roman" w:cs="Times New Roman"/>
                <w:sz w:val="24"/>
              </w:rPr>
            </w:pPr>
          </w:p>
        </w:tc>
        <w:tc>
          <w:tcPr>
            <w:tcW w:w="509"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8"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504" w:type="dxa"/>
            <w:vAlign w:val="center"/>
          </w:tcPr>
          <w:p w:rsidR="004721CA" w:rsidRPr="004721CA" w:rsidRDefault="004721CA">
            <w:pPr>
              <w:pStyle w:val="ConsPlusNormal"/>
              <w:rPr>
                <w:rFonts w:ascii="Times New Roman" w:hAnsi="Times New Roman" w:cs="Times New Roman"/>
                <w:sz w:val="24"/>
              </w:rPr>
            </w:pPr>
          </w:p>
        </w:tc>
        <w:tc>
          <w:tcPr>
            <w:tcW w:w="514"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rPr>
                <w:rFonts w:ascii="Times New Roman" w:hAnsi="Times New Roman" w:cs="Times New Roman"/>
                <w:sz w:val="24"/>
              </w:rPr>
            </w:pPr>
          </w:p>
        </w:tc>
        <w:tc>
          <w:tcPr>
            <w:tcW w:w="667" w:type="dxa"/>
            <w:vAlign w:val="center"/>
          </w:tcPr>
          <w:p w:rsidR="004721CA" w:rsidRPr="004721CA" w:rsidRDefault="004721CA">
            <w:pPr>
              <w:pStyle w:val="ConsPlusNormal"/>
              <w:rPr>
                <w:rFonts w:ascii="Times New Roman" w:hAnsi="Times New Roman" w:cs="Times New Roman"/>
                <w:sz w:val="24"/>
              </w:rPr>
            </w:pPr>
          </w:p>
        </w:tc>
        <w:tc>
          <w:tcPr>
            <w:tcW w:w="662" w:type="dxa"/>
            <w:vAlign w:val="center"/>
          </w:tcPr>
          <w:p w:rsidR="004721CA" w:rsidRPr="004721CA" w:rsidRDefault="004721CA">
            <w:pPr>
              <w:pStyle w:val="ConsPlusNormal"/>
              <w:rPr>
                <w:rFonts w:ascii="Times New Roman" w:hAnsi="Times New Roman" w:cs="Times New Roman"/>
                <w:sz w:val="24"/>
              </w:rPr>
            </w:pPr>
          </w:p>
        </w:tc>
        <w:tc>
          <w:tcPr>
            <w:tcW w:w="658" w:type="dxa"/>
            <w:vAlign w:val="center"/>
          </w:tcPr>
          <w:p w:rsidR="004721CA" w:rsidRPr="004721CA" w:rsidRDefault="004721CA">
            <w:pPr>
              <w:pStyle w:val="ConsPlusNormal"/>
              <w:rPr>
                <w:rFonts w:ascii="Times New Roman" w:hAnsi="Times New Roman" w:cs="Times New Roman"/>
                <w:sz w:val="24"/>
              </w:rPr>
            </w:pPr>
          </w:p>
        </w:tc>
        <w:tc>
          <w:tcPr>
            <w:tcW w:w="686"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X</w:t>
            </w:r>
          </w:p>
        </w:tc>
      </w:tr>
    </w:tbl>
    <w:p w:rsidR="004721CA" w:rsidRPr="004721CA" w:rsidRDefault="004721CA">
      <w:pPr>
        <w:pStyle w:val="ConsPlusNormal"/>
        <w:rPr>
          <w:rFonts w:ascii="Times New Roman" w:hAnsi="Times New Roman" w:cs="Times New Roman"/>
          <w:sz w:val="24"/>
        </w:rPr>
        <w:sectPr w:rsidR="004721CA" w:rsidRPr="004721CA" w:rsidSect="004721CA">
          <w:pgSz w:w="15840" w:h="12240" w:orient="landscape"/>
          <w:pgMar w:top="1701" w:right="1134" w:bottom="850" w:left="1134" w:header="0" w:footer="0" w:gutter="0"/>
          <w:cols w:space="720"/>
          <w:titlePg/>
        </w:sectPr>
      </w:pPr>
    </w:p>
    <w:p w:rsidR="004721CA" w:rsidRPr="004721CA" w:rsidRDefault="004721CA">
      <w:pPr>
        <w:pStyle w:val="ConsPlusNormal"/>
        <w:jc w:val="right"/>
        <w:outlineLvl w:val="0"/>
        <w:rPr>
          <w:rFonts w:ascii="Times New Roman" w:hAnsi="Times New Roman" w:cs="Times New Roman"/>
          <w:sz w:val="24"/>
        </w:rPr>
      </w:pPr>
      <w:r w:rsidRPr="004721CA">
        <w:rPr>
          <w:rFonts w:ascii="Times New Roman" w:hAnsi="Times New Roman" w:cs="Times New Roman"/>
          <w:sz w:val="24"/>
        </w:rPr>
        <w:lastRenderedPageBreak/>
        <w:t>Приложение В</w:t>
      </w:r>
    </w:p>
    <w:p w:rsidR="004721CA" w:rsidRPr="004721CA" w:rsidRDefault="004721CA">
      <w:pPr>
        <w:pStyle w:val="ConsPlusNormal"/>
        <w:jc w:val="center"/>
        <w:rPr>
          <w:rFonts w:ascii="Times New Roman" w:hAnsi="Times New Roman" w:cs="Times New Roman"/>
          <w:sz w:val="24"/>
        </w:rPr>
      </w:pPr>
      <w:bookmarkStart w:id="6" w:name="P753"/>
      <w:bookmarkEnd w:id="6"/>
      <w:r w:rsidRPr="004721CA">
        <w:rPr>
          <w:rFonts w:ascii="Times New Roman" w:hAnsi="Times New Roman" w:cs="Times New Roman"/>
          <w:sz w:val="24"/>
        </w:rPr>
        <w:t>УРОВНИ ДОСТУПА К ЦИФРОВОЙ ИНФОРМАЦИОННОЙ МОДЕЛИ</w:t>
      </w:r>
    </w:p>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ДЛЯ РАЗЛИЧНЫХ РОЛЕЙ ПРОЦЕССА СТРОИТЕЛЬСТВА</w:t>
      </w:r>
    </w:p>
    <w:p w:rsidR="004721CA" w:rsidRPr="004721CA" w:rsidRDefault="004721CA">
      <w:pPr>
        <w:pStyle w:val="ConsPlusNormal"/>
        <w:jc w:val="right"/>
        <w:rPr>
          <w:rFonts w:ascii="Times New Roman" w:hAnsi="Times New Roman" w:cs="Times New Roman"/>
          <w:sz w:val="24"/>
        </w:rPr>
      </w:pPr>
      <w:r w:rsidRPr="004721CA">
        <w:rPr>
          <w:rFonts w:ascii="Times New Roman" w:hAnsi="Times New Roman" w:cs="Times New Roman"/>
          <w:sz w:val="24"/>
        </w:rPr>
        <w:t>Таблица В.1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984"/>
        <w:gridCol w:w="1984"/>
        <w:gridCol w:w="1984"/>
        <w:gridCol w:w="1984"/>
      </w:tblGrid>
      <w:tr w:rsidR="004721CA" w:rsidRPr="004721CA">
        <w:tc>
          <w:tcPr>
            <w:tcW w:w="2381" w:type="dxa"/>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Участник процесса строительства</w:t>
            </w:r>
          </w:p>
        </w:tc>
        <w:tc>
          <w:tcPr>
            <w:tcW w:w="1984" w:type="dxa"/>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Приемка проектной модели</w:t>
            </w:r>
          </w:p>
        </w:tc>
        <w:tc>
          <w:tcPr>
            <w:tcW w:w="1984" w:type="dxa"/>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Выполнение работ</w:t>
            </w:r>
          </w:p>
        </w:tc>
        <w:tc>
          <w:tcPr>
            <w:tcW w:w="1984" w:type="dxa"/>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Сдача и приемка результатов работ</w:t>
            </w:r>
          </w:p>
        </w:tc>
        <w:tc>
          <w:tcPr>
            <w:tcW w:w="1984" w:type="dxa"/>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Передача исполнительной модели</w:t>
            </w:r>
          </w:p>
        </w:tc>
      </w:tr>
      <w:tr w:rsidR="004721CA" w:rsidRPr="004721CA">
        <w:tc>
          <w:tcPr>
            <w:tcW w:w="238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Заказчик</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Чтение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Чтение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Чтение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Чтение</w:t>
            </w:r>
          </w:p>
        </w:tc>
      </w:tr>
      <w:tr w:rsidR="004721CA" w:rsidRPr="004721CA">
        <w:tc>
          <w:tcPr>
            <w:tcW w:w="238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Проектировщик</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Редактирование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Редактирование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Редактирование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Чтение</w:t>
            </w:r>
          </w:p>
        </w:tc>
      </w:tr>
      <w:tr w:rsidR="004721CA" w:rsidRPr="004721CA">
        <w:tc>
          <w:tcPr>
            <w:tcW w:w="238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управление строительством</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Чтение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Редактирование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Редактирование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Редактирование</w:t>
            </w:r>
          </w:p>
        </w:tc>
      </w:tr>
      <w:tr w:rsidR="004721CA" w:rsidRPr="004721CA">
        <w:tc>
          <w:tcPr>
            <w:tcW w:w="238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снос объектов капитального строительства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Чтение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r>
      <w:tr w:rsidR="004721CA" w:rsidRPr="004721CA">
        <w:tc>
          <w:tcPr>
            <w:tcW w:w="238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общестроительные работы</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Чтение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r>
      <w:tr w:rsidR="004721CA" w:rsidRPr="004721CA">
        <w:tc>
          <w:tcPr>
            <w:tcW w:w="238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монтаж и наладку систем электроснабжения</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Чтение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r>
      <w:tr w:rsidR="004721CA" w:rsidRPr="004721CA">
        <w:tc>
          <w:tcPr>
            <w:tcW w:w="238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 xml:space="preserve">Организация, </w:t>
            </w:r>
            <w:r w:rsidRPr="004721CA">
              <w:rPr>
                <w:rFonts w:ascii="Times New Roman" w:hAnsi="Times New Roman" w:cs="Times New Roman"/>
                <w:sz w:val="24"/>
              </w:rPr>
              <w:lastRenderedPageBreak/>
              <w:t>осуществляющая монтаж и наладку систем водоснабжения и водоотведения</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lastRenderedPageBreak/>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Чтение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r>
      <w:tr w:rsidR="004721CA" w:rsidRPr="004721CA">
        <w:tc>
          <w:tcPr>
            <w:tcW w:w="238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монтаж и наладку систем отопления, вентиляции и кондиционирования</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Чтение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r>
      <w:tr w:rsidR="004721CA" w:rsidRPr="004721CA">
        <w:tc>
          <w:tcPr>
            <w:tcW w:w="238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монтаж и наладку слаботочных систем</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Чтение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r>
      <w:tr w:rsidR="004721CA" w:rsidRPr="004721CA">
        <w:tc>
          <w:tcPr>
            <w:tcW w:w="238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монтаж и наладку систем газоснабжения</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Чтение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r>
      <w:tr w:rsidR="004721CA" w:rsidRPr="004721CA">
        <w:tc>
          <w:tcPr>
            <w:tcW w:w="238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монтаж и наладку систем вертикального транспорта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Чтение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r>
      <w:tr w:rsidR="004721CA" w:rsidRPr="004721CA">
        <w:tc>
          <w:tcPr>
            <w:tcW w:w="238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 xml:space="preserve">Организация, осуществляющая монтаж и наладку наружных сетей водоснабжения и </w:t>
            </w:r>
            <w:r w:rsidRPr="004721CA">
              <w:rPr>
                <w:rFonts w:ascii="Times New Roman" w:hAnsi="Times New Roman" w:cs="Times New Roman"/>
                <w:sz w:val="24"/>
              </w:rPr>
              <w:lastRenderedPageBreak/>
              <w:t>водоотведения</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lastRenderedPageBreak/>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Чтение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r>
      <w:tr w:rsidR="004721CA" w:rsidRPr="004721CA">
        <w:tc>
          <w:tcPr>
            <w:tcW w:w="238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монтаж и наладку наружных сетей теплоснабжения</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Чтение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r>
      <w:tr w:rsidR="004721CA" w:rsidRPr="004721CA">
        <w:tc>
          <w:tcPr>
            <w:tcW w:w="238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монтаж и наладку наружных сетей электроснабжения и слаботочных систем</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Чтение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r>
      <w:tr w:rsidR="004721CA" w:rsidRPr="004721CA">
        <w:tc>
          <w:tcPr>
            <w:tcW w:w="238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Организация, осуществляющая монтаж и наладку технологического оборудования</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Чтение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r>
      <w:tr w:rsidR="004721CA" w:rsidRPr="004721CA">
        <w:tc>
          <w:tcPr>
            <w:tcW w:w="2381" w:type="dxa"/>
          </w:tcPr>
          <w:p w:rsidR="004721CA" w:rsidRPr="004721CA" w:rsidRDefault="004721CA">
            <w:pPr>
              <w:pStyle w:val="ConsPlusNormal"/>
              <w:rPr>
                <w:rFonts w:ascii="Times New Roman" w:hAnsi="Times New Roman" w:cs="Times New Roman"/>
                <w:sz w:val="24"/>
              </w:rPr>
            </w:pPr>
            <w:r w:rsidRPr="004721CA">
              <w:rPr>
                <w:rFonts w:ascii="Times New Roman" w:hAnsi="Times New Roman" w:cs="Times New Roman"/>
                <w:sz w:val="24"/>
              </w:rPr>
              <w:t>Органы экологического надзора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Чтение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Чтение</w:t>
            </w:r>
          </w:p>
        </w:tc>
        <w:tc>
          <w:tcPr>
            <w:tcW w:w="1984" w:type="dxa"/>
            <w:vAlign w:val="center"/>
          </w:tcPr>
          <w:p w:rsidR="004721CA" w:rsidRPr="004721CA" w:rsidRDefault="004721CA">
            <w:pPr>
              <w:pStyle w:val="ConsPlusNormal"/>
              <w:jc w:val="center"/>
              <w:rPr>
                <w:rFonts w:ascii="Times New Roman" w:hAnsi="Times New Roman" w:cs="Times New Roman"/>
                <w:sz w:val="24"/>
              </w:rPr>
            </w:pPr>
            <w:r w:rsidRPr="004721CA">
              <w:rPr>
                <w:rFonts w:ascii="Times New Roman" w:hAnsi="Times New Roman" w:cs="Times New Roman"/>
                <w:sz w:val="24"/>
              </w:rPr>
              <w:t>Нет доступа</w:t>
            </w:r>
          </w:p>
        </w:tc>
      </w:tr>
    </w:tbl>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jc w:val="center"/>
        <w:outlineLvl w:val="0"/>
        <w:rPr>
          <w:rFonts w:ascii="Times New Roman" w:hAnsi="Times New Roman" w:cs="Times New Roman"/>
          <w:b/>
          <w:bCs/>
          <w:sz w:val="24"/>
        </w:rPr>
      </w:pPr>
      <w:r w:rsidRPr="004721CA">
        <w:rPr>
          <w:rFonts w:ascii="Times New Roman" w:hAnsi="Times New Roman" w:cs="Times New Roman"/>
          <w:b/>
          <w:bCs/>
          <w:sz w:val="24"/>
        </w:rPr>
        <w:t>БИБЛИОГРАФИЯ</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ind w:firstLine="540"/>
        <w:jc w:val="both"/>
        <w:rPr>
          <w:rFonts w:ascii="Times New Roman" w:hAnsi="Times New Roman" w:cs="Times New Roman"/>
          <w:sz w:val="24"/>
        </w:rPr>
      </w:pPr>
      <w:bookmarkStart w:id="7" w:name="P850"/>
      <w:bookmarkEnd w:id="7"/>
      <w:r w:rsidRPr="004721CA">
        <w:rPr>
          <w:rFonts w:ascii="Times New Roman" w:hAnsi="Times New Roman" w:cs="Times New Roman"/>
          <w:sz w:val="24"/>
        </w:rPr>
        <w:t xml:space="preserve">[1] Федеральный </w:t>
      </w:r>
      <w:hyperlink r:id="rId13">
        <w:r w:rsidRPr="004721CA">
          <w:rPr>
            <w:rFonts w:ascii="Times New Roman" w:hAnsi="Times New Roman" w:cs="Times New Roman"/>
            <w:color w:val="0000FF"/>
            <w:sz w:val="24"/>
          </w:rPr>
          <w:t>закон</w:t>
        </w:r>
      </w:hyperlink>
      <w:r w:rsidRPr="004721CA">
        <w:rPr>
          <w:rFonts w:ascii="Times New Roman" w:hAnsi="Times New Roman" w:cs="Times New Roman"/>
          <w:sz w:val="24"/>
        </w:rPr>
        <w:t xml:space="preserve"> от 29 декабря 2004 г. N 190-ФЗ "Градостроительный кодекс Российской Федерации"</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xml:space="preserve">[2] Федеральный </w:t>
      </w:r>
      <w:hyperlink r:id="rId14">
        <w:r w:rsidRPr="004721CA">
          <w:rPr>
            <w:rFonts w:ascii="Times New Roman" w:hAnsi="Times New Roman" w:cs="Times New Roman"/>
            <w:color w:val="0000FF"/>
            <w:sz w:val="24"/>
          </w:rPr>
          <w:t>закон</w:t>
        </w:r>
      </w:hyperlink>
      <w:r w:rsidRPr="004721CA">
        <w:rPr>
          <w:rFonts w:ascii="Times New Roman" w:hAnsi="Times New Roman" w:cs="Times New Roman"/>
          <w:sz w:val="24"/>
        </w:rPr>
        <w:t xml:space="preserve"> от 30 декабря 2009 г. N 384-ФЗ "Технический регламент о безопасности зданий и сооружений"</w:t>
      </w:r>
    </w:p>
    <w:p w:rsidR="004721CA" w:rsidRPr="004721CA" w:rsidRDefault="004721CA">
      <w:pPr>
        <w:pStyle w:val="ConsPlusNormal"/>
        <w:spacing w:before="220"/>
        <w:ind w:firstLine="540"/>
        <w:jc w:val="both"/>
        <w:rPr>
          <w:rFonts w:ascii="Times New Roman" w:hAnsi="Times New Roman" w:cs="Times New Roman"/>
          <w:sz w:val="24"/>
        </w:rPr>
      </w:pPr>
      <w:bookmarkStart w:id="8" w:name="P852"/>
      <w:bookmarkEnd w:id="8"/>
      <w:r w:rsidRPr="004721CA">
        <w:rPr>
          <w:rFonts w:ascii="Times New Roman" w:hAnsi="Times New Roman" w:cs="Times New Roman"/>
          <w:sz w:val="24"/>
        </w:rPr>
        <w:t xml:space="preserve">[3] </w:t>
      </w:r>
      <w:hyperlink r:id="rId15">
        <w:r w:rsidRPr="004721CA">
          <w:rPr>
            <w:rFonts w:ascii="Times New Roman" w:hAnsi="Times New Roman" w:cs="Times New Roman"/>
            <w:color w:val="0000FF"/>
            <w:sz w:val="24"/>
          </w:rPr>
          <w:t>Постановление</w:t>
        </w:r>
      </w:hyperlink>
      <w:r w:rsidRPr="004721CA">
        <w:rPr>
          <w:rFonts w:ascii="Times New Roman" w:hAnsi="Times New Roman" w:cs="Times New Roman"/>
          <w:sz w:val="24"/>
        </w:rPr>
        <w:t xml:space="preserve"> Правительства Российской Федерации от 16 февраля 2008 г. N 87 "О составе разделов проектной документации и требованиях к их содержанию"</w:t>
      </w:r>
    </w:p>
    <w:p w:rsidR="004721CA" w:rsidRPr="004721CA" w:rsidRDefault="004721CA">
      <w:pPr>
        <w:pStyle w:val="ConsPlusNormal"/>
        <w:spacing w:before="220"/>
        <w:ind w:firstLine="540"/>
        <w:jc w:val="both"/>
        <w:rPr>
          <w:rFonts w:ascii="Times New Roman" w:hAnsi="Times New Roman" w:cs="Times New Roman"/>
          <w:sz w:val="24"/>
        </w:rPr>
      </w:pPr>
      <w:bookmarkStart w:id="9" w:name="P853"/>
      <w:bookmarkEnd w:id="9"/>
      <w:r w:rsidRPr="004721CA">
        <w:rPr>
          <w:rFonts w:ascii="Times New Roman" w:hAnsi="Times New Roman" w:cs="Times New Roman"/>
          <w:sz w:val="24"/>
        </w:rPr>
        <w:t xml:space="preserve">[4] </w:t>
      </w:r>
      <w:hyperlink r:id="rId16">
        <w:r w:rsidRPr="004721CA">
          <w:rPr>
            <w:rFonts w:ascii="Times New Roman" w:hAnsi="Times New Roman" w:cs="Times New Roman"/>
            <w:color w:val="0000FF"/>
            <w:sz w:val="24"/>
          </w:rPr>
          <w:t>Приказ</w:t>
        </w:r>
      </w:hyperlink>
      <w:r w:rsidRPr="004721CA">
        <w:rPr>
          <w:rFonts w:ascii="Times New Roman" w:hAnsi="Times New Roman" w:cs="Times New Roman"/>
          <w:sz w:val="24"/>
        </w:rPr>
        <w:t xml:space="preserve"> Министерства труда и социальной защиты Российской Федерации от 27 ноября 2014 г. N 943н "Об утверждении </w:t>
      </w:r>
      <w:r w:rsidRPr="004721CA">
        <w:rPr>
          <w:rFonts w:ascii="Times New Roman" w:hAnsi="Times New Roman" w:cs="Times New Roman"/>
          <w:sz w:val="24"/>
        </w:rPr>
        <w:lastRenderedPageBreak/>
        <w:t>профессионального стандарта "Специалист в области производственно-технического и технологического обеспечения строительного производства"</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 xml:space="preserve">[5] </w:t>
      </w:r>
      <w:hyperlink r:id="rId17">
        <w:r w:rsidRPr="004721CA">
          <w:rPr>
            <w:rFonts w:ascii="Times New Roman" w:hAnsi="Times New Roman" w:cs="Times New Roman"/>
            <w:color w:val="0000FF"/>
            <w:sz w:val="24"/>
          </w:rPr>
          <w:t>Р 50.1.028-2001</w:t>
        </w:r>
      </w:hyperlink>
      <w:r w:rsidRPr="004721CA">
        <w:rPr>
          <w:rFonts w:ascii="Times New Roman" w:hAnsi="Times New Roman" w:cs="Times New Roman"/>
          <w:sz w:val="24"/>
        </w:rPr>
        <w:t xml:space="preserve"> Информационные технологии поддержки жизненного цикла продукции. Методология функционального моделирования</w:t>
      </w:r>
    </w:p>
    <w:p w:rsidR="004721CA" w:rsidRPr="004721CA" w:rsidRDefault="004721CA">
      <w:pPr>
        <w:pStyle w:val="ConsPlusNormal"/>
        <w:spacing w:before="220"/>
        <w:ind w:firstLine="540"/>
        <w:jc w:val="both"/>
        <w:rPr>
          <w:rFonts w:ascii="Times New Roman" w:hAnsi="Times New Roman" w:cs="Times New Roman"/>
          <w:sz w:val="24"/>
        </w:rPr>
      </w:pPr>
      <w:r w:rsidRPr="004721CA">
        <w:rPr>
          <w:rFonts w:ascii="Times New Roman" w:hAnsi="Times New Roman" w:cs="Times New Roman"/>
          <w:sz w:val="24"/>
        </w:rPr>
        <w:t>[6] СТО СРО-П 60542948 00041-2015 Объекты использования атомной энергии. Визуализация процессов управления строительством. Производственный анализ и контроль</w:t>
      </w: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jc w:val="both"/>
        <w:rPr>
          <w:rFonts w:ascii="Times New Roman" w:hAnsi="Times New Roman" w:cs="Times New Roman"/>
          <w:sz w:val="24"/>
        </w:rPr>
      </w:pPr>
    </w:p>
    <w:p w:rsidR="004721CA" w:rsidRPr="004721CA" w:rsidRDefault="004721CA">
      <w:pPr>
        <w:pStyle w:val="ConsPlusNormal"/>
        <w:pBdr>
          <w:bottom w:val="single" w:sz="6" w:space="0" w:color="auto"/>
        </w:pBdr>
        <w:spacing w:before="100" w:after="100"/>
        <w:jc w:val="both"/>
        <w:rPr>
          <w:rFonts w:ascii="Times New Roman" w:hAnsi="Times New Roman" w:cs="Times New Roman"/>
          <w:sz w:val="24"/>
        </w:rPr>
      </w:pPr>
    </w:p>
    <w:p w:rsidR="0086601A" w:rsidRPr="004721CA" w:rsidRDefault="0086601A">
      <w:pPr>
        <w:rPr>
          <w:rFonts w:ascii="Times New Roman" w:hAnsi="Times New Roman" w:cs="Times New Roman"/>
          <w:sz w:val="24"/>
          <w:szCs w:val="24"/>
        </w:rPr>
      </w:pPr>
    </w:p>
    <w:sectPr w:rsidR="0086601A" w:rsidRPr="004721CA" w:rsidSect="004721CA">
      <w:pgSz w:w="15840" w:h="12240"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1CA"/>
    <w:rsid w:val="004721CA"/>
    <w:rsid w:val="005F11C2"/>
    <w:rsid w:val="0086601A"/>
    <w:rsid w:val="009E0708"/>
    <w:rsid w:val="00A11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9F98C3-B0B6-497C-BCEC-F5029EA91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721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721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721C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721C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721C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721C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721C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721C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721C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21C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721C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721C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721C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721C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721C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721CA"/>
    <w:rPr>
      <w:rFonts w:eastAsiaTheme="majorEastAsia" w:cstheme="majorBidi"/>
      <w:color w:val="595959" w:themeColor="text1" w:themeTint="A6"/>
    </w:rPr>
  </w:style>
  <w:style w:type="character" w:customStyle="1" w:styleId="80">
    <w:name w:val="Заголовок 8 Знак"/>
    <w:basedOn w:val="a0"/>
    <w:link w:val="8"/>
    <w:uiPriority w:val="9"/>
    <w:semiHidden/>
    <w:rsid w:val="004721C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721CA"/>
    <w:rPr>
      <w:rFonts w:eastAsiaTheme="majorEastAsia" w:cstheme="majorBidi"/>
      <w:color w:val="272727" w:themeColor="text1" w:themeTint="D8"/>
    </w:rPr>
  </w:style>
  <w:style w:type="paragraph" w:styleId="a3">
    <w:name w:val="Title"/>
    <w:basedOn w:val="a"/>
    <w:next w:val="a"/>
    <w:link w:val="a4"/>
    <w:uiPriority w:val="10"/>
    <w:qFormat/>
    <w:rsid w:val="004721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721C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721C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721C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721CA"/>
    <w:pPr>
      <w:spacing w:before="160"/>
      <w:jc w:val="center"/>
    </w:pPr>
    <w:rPr>
      <w:i/>
      <w:iCs/>
      <w:color w:val="404040" w:themeColor="text1" w:themeTint="BF"/>
    </w:rPr>
  </w:style>
  <w:style w:type="character" w:customStyle="1" w:styleId="22">
    <w:name w:val="Цитата 2 Знак"/>
    <w:basedOn w:val="a0"/>
    <w:link w:val="21"/>
    <w:uiPriority w:val="29"/>
    <w:rsid w:val="004721CA"/>
    <w:rPr>
      <w:i/>
      <w:iCs/>
      <w:color w:val="404040" w:themeColor="text1" w:themeTint="BF"/>
    </w:rPr>
  </w:style>
  <w:style w:type="paragraph" w:styleId="a7">
    <w:name w:val="List Paragraph"/>
    <w:basedOn w:val="a"/>
    <w:uiPriority w:val="34"/>
    <w:qFormat/>
    <w:rsid w:val="004721CA"/>
    <w:pPr>
      <w:ind w:left="720"/>
      <w:contextualSpacing/>
    </w:pPr>
  </w:style>
  <w:style w:type="character" w:styleId="a8">
    <w:name w:val="Intense Emphasis"/>
    <w:basedOn w:val="a0"/>
    <w:uiPriority w:val="21"/>
    <w:qFormat/>
    <w:rsid w:val="004721CA"/>
    <w:rPr>
      <w:i/>
      <w:iCs/>
      <w:color w:val="2F5496" w:themeColor="accent1" w:themeShade="BF"/>
    </w:rPr>
  </w:style>
  <w:style w:type="paragraph" w:styleId="a9">
    <w:name w:val="Intense Quote"/>
    <w:basedOn w:val="a"/>
    <w:next w:val="a"/>
    <w:link w:val="aa"/>
    <w:uiPriority w:val="30"/>
    <w:qFormat/>
    <w:rsid w:val="004721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721CA"/>
    <w:rPr>
      <w:i/>
      <w:iCs/>
      <w:color w:val="2F5496" w:themeColor="accent1" w:themeShade="BF"/>
    </w:rPr>
  </w:style>
  <w:style w:type="character" w:styleId="ab">
    <w:name w:val="Intense Reference"/>
    <w:basedOn w:val="a0"/>
    <w:uiPriority w:val="32"/>
    <w:qFormat/>
    <w:rsid w:val="004721CA"/>
    <w:rPr>
      <w:b/>
      <w:bCs/>
      <w:smallCaps/>
      <w:color w:val="2F5496" w:themeColor="accent1" w:themeShade="BF"/>
      <w:spacing w:val="5"/>
    </w:rPr>
  </w:style>
  <w:style w:type="paragraph" w:customStyle="1" w:styleId="ConsPlusNormal">
    <w:name w:val="ConsPlusNormal"/>
    <w:rsid w:val="004721CA"/>
    <w:pPr>
      <w:widowControl w:val="0"/>
      <w:autoSpaceDE w:val="0"/>
      <w:autoSpaceDN w:val="0"/>
      <w:spacing w:after="0" w:line="240" w:lineRule="auto"/>
    </w:pPr>
    <w:rPr>
      <w:rFonts w:ascii="Calibri" w:eastAsiaTheme="minorEastAsia" w:hAnsi="Calibri" w:cs="Calibri"/>
      <w:szCs w:val="24"/>
      <w:lang w:val="ru-RU" w:eastAsia="ru-RU"/>
    </w:rPr>
  </w:style>
  <w:style w:type="paragraph" w:customStyle="1" w:styleId="ConsPlusNonformat">
    <w:name w:val="ConsPlusNonformat"/>
    <w:rsid w:val="004721CA"/>
    <w:pPr>
      <w:widowControl w:val="0"/>
      <w:autoSpaceDE w:val="0"/>
      <w:autoSpaceDN w:val="0"/>
      <w:spacing w:after="0" w:line="240" w:lineRule="auto"/>
    </w:pPr>
    <w:rPr>
      <w:rFonts w:ascii="Courier New" w:eastAsiaTheme="minorEastAsia" w:hAnsi="Courier New" w:cs="Courier New"/>
      <w:sz w:val="20"/>
      <w:szCs w:val="24"/>
      <w:lang w:val="ru-RU" w:eastAsia="ru-RU"/>
    </w:rPr>
  </w:style>
  <w:style w:type="paragraph" w:customStyle="1" w:styleId="ConsPlusTitle">
    <w:name w:val="ConsPlusTitle"/>
    <w:rsid w:val="004721CA"/>
    <w:pPr>
      <w:widowControl w:val="0"/>
      <w:autoSpaceDE w:val="0"/>
      <w:autoSpaceDN w:val="0"/>
      <w:spacing w:after="0" w:line="240" w:lineRule="auto"/>
    </w:pPr>
    <w:rPr>
      <w:rFonts w:ascii="Calibri" w:eastAsiaTheme="minorEastAsia" w:hAnsi="Calibri" w:cs="Calibri"/>
      <w:b/>
      <w:szCs w:val="24"/>
      <w:lang w:val="ru-RU" w:eastAsia="ru-RU"/>
    </w:rPr>
  </w:style>
  <w:style w:type="paragraph" w:customStyle="1" w:styleId="ConsPlusCell">
    <w:name w:val="ConsPlusCell"/>
    <w:rsid w:val="004721CA"/>
    <w:pPr>
      <w:widowControl w:val="0"/>
      <w:autoSpaceDE w:val="0"/>
      <w:autoSpaceDN w:val="0"/>
      <w:spacing w:after="0" w:line="240" w:lineRule="auto"/>
    </w:pPr>
    <w:rPr>
      <w:rFonts w:ascii="Courier New" w:eastAsiaTheme="minorEastAsia" w:hAnsi="Courier New" w:cs="Courier New"/>
      <w:sz w:val="20"/>
      <w:szCs w:val="24"/>
      <w:lang w:val="ru-RU" w:eastAsia="ru-RU"/>
    </w:rPr>
  </w:style>
  <w:style w:type="paragraph" w:customStyle="1" w:styleId="ConsPlusDocList">
    <w:name w:val="ConsPlusDocList"/>
    <w:rsid w:val="004721CA"/>
    <w:pPr>
      <w:widowControl w:val="0"/>
      <w:autoSpaceDE w:val="0"/>
      <w:autoSpaceDN w:val="0"/>
      <w:spacing w:after="0" w:line="240" w:lineRule="auto"/>
    </w:pPr>
    <w:rPr>
      <w:rFonts w:ascii="Calibri" w:eastAsiaTheme="minorEastAsia" w:hAnsi="Calibri" w:cs="Calibri"/>
      <w:szCs w:val="24"/>
      <w:lang w:val="ru-RU" w:eastAsia="ru-RU"/>
    </w:rPr>
  </w:style>
  <w:style w:type="paragraph" w:customStyle="1" w:styleId="ConsPlusTitlePage">
    <w:name w:val="ConsPlusTitlePage"/>
    <w:rsid w:val="004721CA"/>
    <w:pPr>
      <w:widowControl w:val="0"/>
      <w:autoSpaceDE w:val="0"/>
      <w:autoSpaceDN w:val="0"/>
      <w:spacing w:after="0" w:line="240" w:lineRule="auto"/>
    </w:pPr>
    <w:rPr>
      <w:rFonts w:ascii="Tahoma" w:eastAsiaTheme="minorEastAsia" w:hAnsi="Tahoma" w:cs="Tahoma"/>
      <w:sz w:val="20"/>
      <w:szCs w:val="24"/>
      <w:lang w:val="ru-RU" w:eastAsia="ru-RU"/>
    </w:rPr>
  </w:style>
  <w:style w:type="paragraph" w:customStyle="1" w:styleId="ConsPlusJurTerm">
    <w:name w:val="ConsPlusJurTerm"/>
    <w:rsid w:val="004721CA"/>
    <w:pPr>
      <w:widowControl w:val="0"/>
      <w:autoSpaceDE w:val="0"/>
      <w:autoSpaceDN w:val="0"/>
      <w:spacing w:after="0" w:line="240" w:lineRule="auto"/>
    </w:pPr>
    <w:rPr>
      <w:rFonts w:ascii="Tahoma" w:eastAsiaTheme="minorEastAsia" w:hAnsi="Tahoma" w:cs="Tahoma"/>
      <w:sz w:val="26"/>
      <w:szCs w:val="24"/>
      <w:lang w:val="ru-RU" w:eastAsia="ru-RU"/>
    </w:rPr>
  </w:style>
  <w:style w:type="paragraph" w:customStyle="1" w:styleId="ConsPlusTextList">
    <w:name w:val="ConsPlusTextList"/>
    <w:rsid w:val="004721CA"/>
    <w:pPr>
      <w:widowControl w:val="0"/>
      <w:autoSpaceDE w:val="0"/>
      <w:autoSpaceDN w:val="0"/>
      <w:spacing w:after="0" w:line="240" w:lineRule="auto"/>
    </w:pPr>
    <w:rPr>
      <w:rFonts w:ascii="Arial" w:eastAsiaTheme="minorEastAsia" w:hAnsi="Arial" w:cs="Arial"/>
      <w:sz w:val="20"/>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1020" TargetMode="External"/><Relationship Id="rId13" Type="http://schemas.openxmlformats.org/officeDocument/2006/relationships/hyperlink" Target="https://login.consultant.ru/link/?req=doc&amp;base=LAW&amp;n=481298"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484451" TargetMode="External"/><Relationship Id="rId12" Type="http://schemas.openxmlformats.org/officeDocument/2006/relationships/hyperlink" Target="https://login.consultant.ru/link/?req=doc&amp;base=STR&amp;n=20623" TargetMode="External"/><Relationship Id="rId17" Type="http://schemas.openxmlformats.org/officeDocument/2006/relationships/hyperlink" Target="https://login.consultant.ru/link/?req=doc&amp;base=OTN&amp;n=839" TargetMode="External"/><Relationship Id="rId2" Type="http://schemas.openxmlformats.org/officeDocument/2006/relationships/settings" Target="settings.xml"/><Relationship Id="rId16" Type="http://schemas.openxmlformats.org/officeDocument/2006/relationships/hyperlink" Target="https://login.consultant.ru/link/?req=doc&amp;base=LAW&amp;n=122537" TargetMode="External"/><Relationship Id="rId1" Type="http://schemas.openxmlformats.org/officeDocument/2006/relationships/styles" Target="styles.xml"/><Relationship Id="rId6" Type="http://schemas.openxmlformats.org/officeDocument/2006/relationships/hyperlink" Target="https://login.consultant.ru/link/?req=doc&amp;base=LAW&amp;n=283309&amp;dst=100005" TargetMode="External"/><Relationship Id="rId11" Type="http://schemas.openxmlformats.org/officeDocument/2006/relationships/hyperlink" Target="https://login.consultant.ru/link/?req=doc&amp;base=LAW&amp;n=122537&amp;dst=100009" TargetMode="External"/><Relationship Id="rId5" Type="http://schemas.openxmlformats.org/officeDocument/2006/relationships/hyperlink" Target="https://login.consultant.ru/link/?req=doc&amp;base=LAW&amp;n=283309" TargetMode="External"/><Relationship Id="rId15" Type="http://schemas.openxmlformats.org/officeDocument/2006/relationships/hyperlink" Target="https://login.consultant.ru/link/?req=doc&amp;base=LAW&amp;n=495435" TargetMode="External"/><Relationship Id="rId10" Type="http://schemas.openxmlformats.org/officeDocument/2006/relationships/hyperlink" Target="https://login.consultant.ru/link/?req=doc&amp;base=STR&amp;n=20623" TargetMode="External"/><Relationship Id="rId19"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STR&amp;n=11236" TargetMode="External"/><Relationship Id="rId14" Type="http://schemas.openxmlformats.org/officeDocument/2006/relationships/hyperlink" Target="https://login.consultant.ru/link/?req=doc&amp;base=LAW&amp;n=471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27</Pages>
  <Words>6230</Words>
  <Characters>35514</Characters>
  <Application>Microsoft Office Word</Application>
  <DocSecurity>0</DocSecurity>
  <Lines>295</Lines>
  <Paragraphs>83</Paragraphs>
  <ScaleCrop>false</ScaleCrop>
  <Company/>
  <LinksUpToDate>false</LinksUpToDate>
  <CharactersWithSpaces>41661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Стасюк Галина Юрьевна</dc:creator>
  <cp:keywords/>
  <dc:description/>
  <cp:lastModifiedBy>Стасюк Галина Юрьевна</cp:lastModifiedBy>
  <cp:revision>1</cp:revision>
  <dcterms:created xsi:type="dcterms:W3CDTF">2025-04-04T07:07:00Z</dcterms:created>
  <dcterms:modified xsi:type="dcterms:W3CDTF">2025-04-04T07:15:00Z</dcterms:modified>
</cp:coreProperties>
</file>