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CAF9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14:paraId="734B985B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620DC76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25B66905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от 5 марта 2021 г. N 331</w:t>
      </w:r>
    </w:p>
    <w:p w14:paraId="61E7A999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F62490C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ОБ УСТАНОВЛЕНИИ</w:t>
      </w:r>
    </w:p>
    <w:p w14:paraId="48990B81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СЛУЧАЕВ, ПРИ КОТОРЫХ ЗАСТРОЙЩИКОМ, ТЕХНИЧЕСКИМ ЗАКАЗЧИКОМ,</w:t>
      </w:r>
    </w:p>
    <w:p w14:paraId="325B2BE8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ЛИЦОМ, ОБЕСПЕЧИВАЮЩИМ ИЛИ ОСУЩЕСТВЛЯЮЩИМ ПОДГОТОВКУ</w:t>
      </w:r>
    </w:p>
    <w:p w14:paraId="6EB0272A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ОБОСНОВАНИЯ ИНВЕСТИЦИЙ</w:t>
      </w:r>
      <w:proofErr w:type="gramStart"/>
      <w:r w:rsidRPr="006222FD">
        <w:rPr>
          <w:rFonts w:ascii="Times New Roman" w:hAnsi="Times New Roman" w:cs="Times New Roman"/>
          <w:sz w:val="24"/>
          <w:szCs w:val="24"/>
        </w:rPr>
        <w:t>, И</w:t>
      </w:r>
      <w:proofErr w:type="gramEnd"/>
      <w:r w:rsidRPr="006222FD">
        <w:rPr>
          <w:rFonts w:ascii="Times New Roman" w:hAnsi="Times New Roman" w:cs="Times New Roman"/>
          <w:sz w:val="24"/>
          <w:szCs w:val="24"/>
        </w:rPr>
        <w:t xml:space="preserve"> (ИЛИ) ЛИЦОМ, ОТВЕТСТВЕННЫМ</w:t>
      </w:r>
    </w:p>
    <w:p w14:paraId="76DB65D3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ЗА ЭКСПЛУАТАЦИЮ ОБЪЕКТА КАПИТАЛЬНОГО СТРОИТЕЛЬСТВА,</w:t>
      </w:r>
    </w:p>
    <w:p w14:paraId="59DE3B53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ОБЕСПЕЧИВАЮТСЯ ФОРМИРОВАНИЕ И ВЕДЕНИЕ ИНФОРМАЦИОННОЙ</w:t>
      </w:r>
    </w:p>
    <w:p w14:paraId="3D96B9BE" w14:textId="77777777" w:rsidR="00B7387C" w:rsidRPr="006222FD" w:rsidRDefault="00B738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МОДЕЛИ ОБЪЕКТА КАПИТАЛЬНОГО СТРОИТЕЛЬСТВА</w:t>
      </w:r>
    </w:p>
    <w:p w14:paraId="5A6078A7" w14:textId="77777777" w:rsidR="00B7387C" w:rsidRPr="006222FD" w:rsidRDefault="00B7387C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403"/>
        <w:gridCol w:w="113"/>
      </w:tblGrid>
      <w:tr w:rsidR="00B7387C" w:rsidRPr="006222FD" w14:paraId="06007D7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7536" w14:textId="77777777" w:rsidR="00B7387C" w:rsidRPr="006222FD" w:rsidRDefault="00B73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6A97" w14:textId="77777777" w:rsidR="00B7387C" w:rsidRPr="006222FD" w:rsidRDefault="00B73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DD7F1C1" w14:textId="77777777" w:rsidR="00B7387C" w:rsidRPr="006222FD" w:rsidRDefault="00B73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2F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14:paraId="20625D38" w14:textId="77777777" w:rsidR="00B7387C" w:rsidRPr="006222FD" w:rsidRDefault="00B73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2F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4">
              <w:r w:rsidRPr="006222F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6222F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20.12.2022 N 2357)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FA97" w14:textId="77777777" w:rsidR="00B7387C" w:rsidRPr="006222FD" w:rsidRDefault="00B73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DA664B" w14:textId="77777777" w:rsidR="00B7387C" w:rsidRPr="006222FD" w:rsidRDefault="00B738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933531" w14:textId="77777777" w:rsidR="00B7387C" w:rsidRPr="006222FD" w:rsidRDefault="00B738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6222FD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57.5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 Правительство Российской Федерации постановляет:</w:t>
      </w:r>
    </w:p>
    <w:p w14:paraId="7E6C92DB" w14:textId="77777777" w:rsidR="00B7387C" w:rsidRPr="006222FD" w:rsidRDefault="000000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">
        <w:r w:rsidR="00B7387C" w:rsidRPr="006222FD">
          <w:rPr>
            <w:rFonts w:ascii="Times New Roman" w:hAnsi="Times New Roman" w:cs="Times New Roman"/>
            <w:color w:val="0000FF"/>
            <w:sz w:val="24"/>
            <w:szCs w:val="24"/>
          </w:rPr>
          <w:t>1</w:t>
        </w:r>
      </w:hyperlink>
      <w:r w:rsidR="00B7387C" w:rsidRPr="006222FD">
        <w:rPr>
          <w:rFonts w:ascii="Times New Roman" w:hAnsi="Times New Roman" w:cs="Times New Roman"/>
          <w:sz w:val="24"/>
          <w:szCs w:val="24"/>
        </w:rPr>
        <w:t xml:space="preserve">. Установить, что формирование и ведение информационной модели объекта капитального строительства обеспечиваются застройщиком, техническим заказчиком, лицом, обеспечивающим или осуществляющим подготовку обоснования инвестиций, и (или) лицом, ответственным за эксплуатацию объекта капитального строительства, в случае если договор о подготовке проектной документации для строительства, реконструкции объекта капитального строительства, финансируемых с привлечением средств бюджетов бюджетной системы Российской Федерации, заключен </w:t>
      </w:r>
      <w:r w:rsidR="00B7387C" w:rsidRPr="006222FD">
        <w:rPr>
          <w:rFonts w:ascii="Times New Roman" w:hAnsi="Times New Roman" w:cs="Times New Roman"/>
          <w:b/>
          <w:bCs/>
          <w:sz w:val="24"/>
          <w:szCs w:val="24"/>
        </w:rPr>
        <w:t>после 1 января 2022 г.,</w:t>
      </w:r>
      <w:r w:rsidR="00B7387C" w:rsidRPr="006222FD">
        <w:rPr>
          <w:rFonts w:ascii="Times New Roman" w:hAnsi="Times New Roman" w:cs="Times New Roman"/>
          <w:sz w:val="24"/>
          <w:szCs w:val="24"/>
        </w:rPr>
        <w:t xml:space="preserve"> за исключением объектов капитального строительства, которые создаются в интересах обороны и безопасности государства.</w:t>
      </w:r>
    </w:p>
    <w:p w14:paraId="264AD7A4" w14:textId="77777777" w:rsidR="00B7387C" w:rsidRPr="006222FD" w:rsidRDefault="00B7387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 xml:space="preserve">2. Установить, что формирование и ведение информационной модели объекта капитального строительства обеспечиваются застройщиком или техническим заказчиком, осуществляющими деятельность в соответствии с Федеральным </w:t>
      </w:r>
      <w:hyperlink r:id="rId7">
        <w:r w:rsidRPr="006222F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отношении объекта капитального строительства (за исключением индивидуальных жилых домов в границах территории малоэтажного жилого комплекса), проектная документация и (или) результаты инженерных изысканий которого в соответствии с Градостроительным </w:t>
      </w:r>
      <w:hyperlink r:id="rId8">
        <w:r w:rsidRPr="006222F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Российской Федерации подлежат экспертизе, в случаях, если договор о выполнении инженерных изысканий, о подготовке проектной документации заключен (задание застройщика (технического заказчика) на выполнение инженерных изысканий и (или) задание на проектирование утверждено) </w:t>
      </w:r>
      <w:r w:rsidRPr="006222FD">
        <w:rPr>
          <w:rFonts w:ascii="Times New Roman" w:hAnsi="Times New Roman" w:cs="Times New Roman"/>
          <w:b/>
          <w:bCs/>
          <w:sz w:val="24"/>
          <w:szCs w:val="24"/>
        </w:rPr>
        <w:t>после 1 июля 2024 г.</w:t>
      </w:r>
      <w:r w:rsidRPr="006222FD">
        <w:rPr>
          <w:rFonts w:ascii="Times New Roman" w:hAnsi="Times New Roman" w:cs="Times New Roman"/>
          <w:sz w:val="24"/>
          <w:szCs w:val="24"/>
        </w:rPr>
        <w:t xml:space="preserve"> или если разрешение на строительство указанного объекта капитального строительства, по которому проектная документация утверждена </w:t>
      </w:r>
      <w:r w:rsidRPr="006222FD">
        <w:rPr>
          <w:rFonts w:ascii="Times New Roman" w:hAnsi="Times New Roman" w:cs="Times New Roman"/>
          <w:b/>
          <w:bCs/>
          <w:sz w:val="24"/>
          <w:szCs w:val="24"/>
        </w:rPr>
        <w:t>до 1 июля 2024 г.,</w:t>
      </w:r>
      <w:r w:rsidRPr="006222FD">
        <w:rPr>
          <w:rFonts w:ascii="Times New Roman" w:hAnsi="Times New Roman" w:cs="Times New Roman"/>
          <w:sz w:val="24"/>
          <w:szCs w:val="24"/>
        </w:rPr>
        <w:t xml:space="preserve"> выдано </w:t>
      </w:r>
      <w:r w:rsidRPr="006222FD">
        <w:rPr>
          <w:rFonts w:ascii="Times New Roman" w:hAnsi="Times New Roman" w:cs="Times New Roman"/>
          <w:b/>
          <w:bCs/>
          <w:sz w:val="24"/>
          <w:szCs w:val="24"/>
        </w:rPr>
        <w:t>после 1 января 2025 г.</w:t>
      </w:r>
    </w:p>
    <w:p w14:paraId="203F80A0" w14:textId="77777777" w:rsidR="00B7387C" w:rsidRPr="006222FD" w:rsidRDefault="00B7387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 xml:space="preserve">Формирование и ведение информационной модели объекта капитального строительства в отношении индивидуальных жилых домов в границах территории малоэтажного жилого комплекса в случаях, когда подготовка проектной документации является обязательной в соответствии с Градостроительным </w:t>
      </w:r>
      <w:hyperlink r:id="rId9">
        <w:r w:rsidRPr="006222F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Российской Федерации или застройщиком </w:t>
      </w:r>
      <w:r w:rsidRPr="006222FD">
        <w:rPr>
          <w:rFonts w:ascii="Times New Roman" w:hAnsi="Times New Roman" w:cs="Times New Roman"/>
          <w:sz w:val="24"/>
          <w:szCs w:val="24"/>
        </w:rPr>
        <w:lastRenderedPageBreak/>
        <w:t xml:space="preserve">принято решение о подготовке проектной документации в отношении указанных индивидуальных жилых домов, обеспечиваются застройщиком или техническим заказчиком, осуществляющими деятельность в соответствии с Федеральным </w:t>
      </w:r>
      <w:hyperlink r:id="rId10">
        <w:r w:rsidRPr="006222F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случаях, если договор о выполнении инженерных изысканий, о подготовке проектной документации заключен (задание застройщика (технического заказчика) на выполнение инженерных изысканий и (или) задание на проектирование утверждено) после 1 января 2025 г. или если разрешение на строительство указанных индивидуальных жилых домов, по которым проектная документация утверждена </w:t>
      </w:r>
      <w:r w:rsidRPr="006222FD">
        <w:rPr>
          <w:rFonts w:ascii="Times New Roman" w:hAnsi="Times New Roman" w:cs="Times New Roman"/>
          <w:b/>
          <w:bCs/>
          <w:sz w:val="24"/>
          <w:szCs w:val="24"/>
        </w:rPr>
        <w:t>до 1 января 2025 г.,</w:t>
      </w:r>
      <w:r w:rsidRPr="006222FD">
        <w:rPr>
          <w:rFonts w:ascii="Times New Roman" w:hAnsi="Times New Roman" w:cs="Times New Roman"/>
          <w:sz w:val="24"/>
          <w:szCs w:val="24"/>
        </w:rPr>
        <w:t xml:space="preserve"> выдано </w:t>
      </w:r>
      <w:r w:rsidRPr="006222FD">
        <w:rPr>
          <w:rFonts w:ascii="Times New Roman" w:hAnsi="Times New Roman" w:cs="Times New Roman"/>
          <w:b/>
          <w:bCs/>
          <w:sz w:val="24"/>
          <w:szCs w:val="24"/>
        </w:rPr>
        <w:t>после 1 июля 2025 г.</w:t>
      </w:r>
    </w:p>
    <w:p w14:paraId="3F364FFE" w14:textId="77777777" w:rsidR="00B7387C" w:rsidRPr="006222FD" w:rsidRDefault="00B73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 xml:space="preserve">(п. 2 введен </w:t>
      </w:r>
      <w:hyperlink r:id="rId11">
        <w:r w:rsidRPr="006222F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Правительства РФ от 20.12.2022 N 2357)</w:t>
      </w:r>
    </w:p>
    <w:p w14:paraId="21A7A342" w14:textId="77777777" w:rsidR="00B7387C" w:rsidRPr="006222FD" w:rsidRDefault="00B7387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3. Настоящее постановление действует до 1 сентября 2029 г.</w:t>
      </w:r>
    </w:p>
    <w:p w14:paraId="372EE89A" w14:textId="77777777" w:rsidR="00B7387C" w:rsidRPr="006222FD" w:rsidRDefault="00B73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 xml:space="preserve">(п. 3 введен </w:t>
      </w:r>
      <w:hyperlink r:id="rId12">
        <w:r w:rsidRPr="006222F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22FD">
        <w:rPr>
          <w:rFonts w:ascii="Times New Roman" w:hAnsi="Times New Roman" w:cs="Times New Roman"/>
          <w:sz w:val="24"/>
          <w:szCs w:val="24"/>
        </w:rPr>
        <w:t xml:space="preserve"> Правительства РФ от 20.12.2022 N 2357)</w:t>
      </w:r>
    </w:p>
    <w:p w14:paraId="1D9E3CAE" w14:textId="77777777" w:rsidR="00B7387C" w:rsidRPr="006222FD" w:rsidRDefault="00B738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A8AA5CB" w14:textId="77777777" w:rsidR="00B7387C" w:rsidRPr="006222FD" w:rsidRDefault="00B73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14:paraId="14073AA2" w14:textId="77777777" w:rsidR="00B7387C" w:rsidRPr="006222FD" w:rsidRDefault="00B73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14:paraId="7461232D" w14:textId="77777777" w:rsidR="00B7387C" w:rsidRPr="006222FD" w:rsidRDefault="00B73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2FD">
        <w:rPr>
          <w:rFonts w:ascii="Times New Roman" w:hAnsi="Times New Roman" w:cs="Times New Roman"/>
          <w:sz w:val="24"/>
          <w:szCs w:val="24"/>
        </w:rPr>
        <w:t>М.МИШУСТИН</w:t>
      </w:r>
    </w:p>
    <w:p w14:paraId="4D8F7CBE" w14:textId="77777777" w:rsidR="00B7387C" w:rsidRPr="006222FD" w:rsidRDefault="00B73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B1678F" w14:textId="77777777" w:rsidR="00B7387C" w:rsidRPr="006222FD" w:rsidRDefault="00B73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DE86F4" w14:textId="77777777" w:rsidR="00B7387C" w:rsidRPr="006222FD" w:rsidRDefault="00B7387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326D9788" w14:textId="77777777" w:rsidR="0086601A" w:rsidRPr="006222FD" w:rsidRDefault="0086601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6601A" w:rsidRPr="006222FD" w:rsidSect="007C587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7C"/>
    <w:rsid w:val="000D7BBC"/>
    <w:rsid w:val="006222FD"/>
    <w:rsid w:val="007C5870"/>
    <w:rsid w:val="0086601A"/>
    <w:rsid w:val="009E5F29"/>
    <w:rsid w:val="00B7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4187"/>
  <w15:chartTrackingRefBased/>
  <w15:docId w15:val="{DD8DBD6C-192C-46D0-8A27-83EE86A2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8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val="ru-RU" w:eastAsia="ru-RU"/>
    </w:rPr>
  </w:style>
  <w:style w:type="paragraph" w:customStyle="1" w:styleId="ConsPlusTitle">
    <w:name w:val="ConsPlusTitle"/>
    <w:rsid w:val="00B738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val="ru-RU" w:eastAsia="ru-RU"/>
    </w:rPr>
  </w:style>
  <w:style w:type="paragraph" w:customStyle="1" w:styleId="ConsPlusTitlePage">
    <w:name w:val="ConsPlusTitlePage"/>
    <w:rsid w:val="00B738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38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9789" TargetMode="External"/><Relationship Id="rId12" Type="http://schemas.openxmlformats.org/officeDocument/2006/relationships/hyperlink" Target="https://login.consultant.ru/link/?req=doc&amp;base=LAW&amp;n=435009&amp;dst=1000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5009&amp;dst=100011" TargetMode="External"/><Relationship Id="rId11" Type="http://schemas.openxmlformats.org/officeDocument/2006/relationships/hyperlink" Target="https://login.consultant.ru/link/?req=doc&amp;base=LAW&amp;n=435009&amp;dst=100012" TargetMode="External"/><Relationship Id="rId5" Type="http://schemas.openxmlformats.org/officeDocument/2006/relationships/hyperlink" Target="https://login.consultant.ru/link/?req=doc&amp;base=LAW&amp;n=454388&amp;dst=3095" TargetMode="External"/><Relationship Id="rId10" Type="http://schemas.openxmlformats.org/officeDocument/2006/relationships/hyperlink" Target="https://login.consultant.ru/link/?req=doc&amp;base=LAW&amp;n=469789" TargetMode="External"/><Relationship Id="rId4" Type="http://schemas.openxmlformats.org/officeDocument/2006/relationships/hyperlink" Target="https://login.consultant.ru/link/?req=doc&amp;base=LAW&amp;n=435009&amp;dst=100005" TargetMode="External"/><Relationship Id="rId9" Type="http://schemas.openxmlformats.org/officeDocument/2006/relationships/hyperlink" Target="https://login.consultant.ru/link/?req=doc&amp;base=LAW&amp;n=45438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 Галина Юрьевна</dc:creator>
  <cp:keywords/>
  <dc:description/>
  <cp:lastModifiedBy>Стасюк Галина Юрьевна</cp:lastModifiedBy>
  <cp:revision>4</cp:revision>
  <dcterms:created xsi:type="dcterms:W3CDTF">2024-02-21T02:51:00Z</dcterms:created>
  <dcterms:modified xsi:type="dcterms:W3CDTF">2024-03-25T06:05:00Z</dcterms:modified>
</cp:coreProperties>
</file>